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2"/>
        <w:tblW w:w="93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60"/>
      </w:tblGrid>
      <w:tr w:rsidR="00F64BA1" w:rsidRPr="001F4A96" w:rsidTr="001439CF">
        <w:trPr>
          <w:trHeight w:val="14346"/>
        </w:trPr>
        <w:tc>
          <w:tcPr>
            <w:tcW w:w="9360" w:type="dxa"/>
          </w:tcPr>
          <w:p w:rsidR="00F64BA1" w:rsidRPr="00D91C1E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D91C1E">
              <w:rPr>
                <w:rFonts w:ascii="Times New Roman" w:hAnsi="Times New Roman"/>
                <w:i/>
                <w:sz w:val="48"/>
                <w:szCs w:val="48"/>
              </w:rPr>
              <w:t>Консалтинговая компания «Корпус»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26" type="#_x0000_t53" style="position:absolute;margin-left:11pt;margin-top:-14.1pt;width:445.2pt;height:18pt;z-index:251701248" fillcolor="#fc6">
                  <v:fill r:id="rId7" o:title="" rotate="t" type="tile"/>
                </v:shape>
              </w:pic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595"/>
              <w:gridCol w:w="4549"/>
            </w:tblGrid>
            <w:tr w:rsidR="00F64BA1" w:rsidRPr="00CA23EB" w:rsidTr="003B4556">
              <w:tc>
                <w:tcPr>
                  <w:tcW w:w="4737" w:type="dxa"/>
                </w:tcPr>
                <w:p w:rsidR="00F64BA1" w:rsidRPr="00CA23EB" w:rsidRDefault="00F64BA1" w:rsidP="007B662D">
                  <w:pPr>
                    <w:framePr w:hSpace="180" w:wrap="around" w:hAnchor="margin" w:y="-31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www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corpus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consulting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ru</w:t>
                  </w:r>
                </w:p>
              </w:tc>
              <w:tc>
                <w:tcPr>
                  <w:tcW w:w="4737" w:type="dxa"/>
                </w:tcPr>
                <w:p w:rsidR="00F64BA1" w:rsidRPr="00CA23EB" w:rsidRDefault="00F64BA1" w:rsidP="007B662D">
                  <w:pPr>
                    <w:framePr w:hSpace="180" w:wrap="around" w:hAnchor="margin" w:y="-312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Тел. +7 (383) 312-03-51</w:t>
                  </w:r>
                </w:p>
              </w:tc>
            </w:tr>
          </w:tbl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С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хем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а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водоснабжения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р.п. Колывань Колыванского района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Новосибирской области 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на 2013-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2017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.г. и на период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2023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CA23E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ПОЯСНИТЕЛЬНАЯ ЗАПИСКА</w:t>
            </w: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Исполнитель: ООО «КОРПУС»</w:t>
            </w:r>
          </w:p>
          <w:p w:rsidR="00F64BA1" w:rsidRPr="00CA23EB" w:rsidRDefault="00F64BA1" w:rsidP="007B662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23EB">
                <w:rPr>
                  <w:rFonts w:ascii="Times New Roman" w:hAnsi="Times New Roman"/>
                  <w:b/>
                  <w:sz w:val="28"/>
                  <w:szCs w:val="28"/>
                </w:rPr>
                <w:t>2013 г</w:t>
              </w:r>
            </w:smartTag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64BA1" w:rsidRPr="001F4A96" w:rsidRDefault="00F64BA1" w:rsidP="001439C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D91C1E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D91C1E">
              <w:rPr>
                <w:rFonts w:ascii="Times New Roman" w:hAnsi="Times New Roman"/>
                <w:i/>
                <w:sz w:val="48"/>
                <w:szCs w:val="48"/>
              </w:rPr>
              <w:t>Консалтинговая компания «Корпус»</w:t>
            </w:r>
          </w:p>
          <w:p w:rsidR="00F64BA1" w:rsidRPr="00CA23EB" w:rsidRDefault="00F64BA1" w:rsidP="007B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53" style="position:absolute;margin-left:.6pt;margin-top:1.6pt;width:445.2pt;height:18pt;z-index:251702272" fillcolor="#fc6">
                  <v:fill r:id="rId7" o:title="" rotate="t" type="tile"/>
                </v:shape>
              </w:pict>
            </w:r>
          </w:p>
          <w:tbl>
            <w:tblPr>
              <w:tblpPr w:leftFromText="180" w:rightFromText="180" w:vertAnchor="text" w:horzAnchor="margin" w:tblpY="64"/>
              <w:tblOverlap w:val="never"/>
              <w:tblW w:w="0" w:type="auto"/>
              <w:tblLook w:val="01E0"/>
            </w:tblPr>
            <w:tblGrid>
              <w:gridCol w:w="4591"/>
              <w:gridCol w:w="4553"/>
            </w:tblGrid>
            <w:tr w:rsidR="00F64BA1" w:rsidRPr="00CA23EB" w:rsidTr="003B4556">
              <w:trPr>
                <w:trHeight w:val="547"/>
              </w:trPr>
              <w:tc>
                <w:tcPr>
                  <w:tcW w:w="4591" w:type="dxa"/>
                </w:tcPr>
                <w:p w:rsidR="00F64BA1" w:rsidRPr="00CA23EB" w:rsidRDefault="00F64BA1" w:rsidP="007B662D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www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corpus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consulting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ru</w:t>
                  </w:r>
                </w:p>
              </w:tc>
              <w:tc>
                <w:tcPr>
                  <w:tcW w:w="4553" w:type="dxa"/>
                </w:tcPr>
                <w:p w:rsidR="00F64BA1" w:rsidRPr="00CA23EB" w:rsidRDefault="00F64BA1" w:rsidP="007B662D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23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Тел. +7 (383) 351-66-00</w:t>
                  </w:r>
                </w:p>
              </w:tc>
            </w:tr>
          </w:tbl>
          <w:p w:rsidR="00F64BA1" w:rsidRPr="00CA23EB" w:rsidRDefault="00F64BA1" w:rsidP="007B66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С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хем</w:t>
            </w:r>
            <w:r>
              <w:rPr>
                <w:rFonts w:ascii="Times New Roman" w:hAnsi="Times New Roman"/>
                <w:b/>
                <w:sz w:val="48"/>
                <w:szCs w:val="48"/>
              </w:rPr>
              <w:t>а</w:t>
            </w: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водоснабжения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р.п. Колывань Колыванского района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 Новосибирской области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на 2013-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2017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.г. 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A23EB">
              <w:rPr>
                <w:rFonts w:ascii="Times New Roman" w:hAnsi="Times New Roman"/>
                <w:b/>
                <w:sz w:val="48"/>
                <w:szCs w:val="48"/>
              </w:rPr>
              <w:t xml:space="preserve">и на период до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A23EB">
                <w:rPr>
                  <w:rFonts w:ascii="Times New Roman" w:hAnsi="Times New Roman"/>
                  <w:b/>
                  <w:sz w:val="48"/>
                  <w:szCs w:val="48"/>
                </w:rPr>
                <w:t>2023 г</w:t>
              </w:r>
            </w:smartTag>
            <w:r w:rsidRPr="00CA23EB">
              <w:rPr>
                <w:rFonts w:ascii="Times New Roman" w:hAnsi="Times New Roman"/>
                <w:b/>
                <w:sz w:val="48"/>
                <w:szCs w:val="48"/>
              </w:rPr>
              <w:t>.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CA23EB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ПОЯСНИТЕЛЬНАЯ ЗАПИСКА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Муниципальный контракт 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от 08 ноября  2013 года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3EB">
              <w:rPr>
                <w:rFonts w:ascii="Times New Roman" w:hAnsi="Times New Roman"/>
                <w:b/>
                <w:sz w:val="28"/>
                <w:szCs w:val="28"/>
              </w:rPr>
              <w:t>Исполнитель: ООО «КОРПУС»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Директор ООО «Корпус»                                                        Ю.П. Воронов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Исполнительный директор ООО «Корпус»                          Л.А. Куприянов</w:t>
            </w:r>
          </w:p>
          <w:p w:rsidR="00F64BA1" w:rsidRPr="00CA23EB" w:rsidRDefault="00F64BA1" w:rsidP="007B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Ведущий специалист проекта                                                 А.Н.Мальцев</w:t>
            </w: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>Ведущий специалист проекта                                                 Л.Г.Баянова</w:t>
            </w: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CA23EB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BA1" w:rsidRPr="001F4A96" w:rsidRDefault="00F64BA1" w:rsidP="007B6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3EB">
              <w:rPr>
                <w:rFonts w:ascii="Times New Roman" w:hAnsi="Times New Roman"/>
                <w:sz w:val="28"/>
                <w:szCs w:val="28"/>
              </w:rPr>
              <w:t xml:space="preserve">г. Новосибирск,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23EB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CA23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4BA1" w:rsidRPr="008C7D09" w:rsidRDefault="00F64BA1" w:rsidP="008872D5">
      <w:pPr>
        <w:jc w:val="center"/>
        <w:rPr>
          <w:rFonts w:ascii="Times New Roman" w:hAnsi="Times New Roman"/>
          <w:b/>
          <w:sz w:val="28"/>
          <w:szCs w:val="28"/>
        </w:rPr>
      </w:pPr>
      <w:r w:rsidRPr="008C7D0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right" w:tblpY="18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4"/>
        <w:gridCol w:w="6349"/>
        <w:gridCol w:w="1997"/>
      </w:tblGrid>
      <w:tr w:rsidR="00F64BA1" w:rsidRPr="001F4A96" w:rsidTr="006A332F">
        <w:trPr>
          <w:trHeight w:val="553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97" w:type="dxa"/>
            <w:vAlign w:val="center"/>
          </w:tcPr>
          <w:p w:rsidR="00F64BA1" w:rsidRPr="001F4A96" w:rsidRDefault="00F64BA1" w:rsidP="006A332F">
            <w:pPr>
              <w:tabs>
                <w:tab w:val="left" w:pos="284"/>
                <w:tab w:val="left" w:pos="426"/>
              </w:tabs>
              <w:ind w:left="224" w:hanging="22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F64BA1" w:rsidRPr="001F4A96" w:rsidTr="006A332F">
        <w:trPr>
          <w:trHeight w:val="269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Техническое задание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Характеристика муниципального образования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4BA1" w:rsidRPr="001F4A96" w:rsidTr="006A332F">
        <w:trPr>
          <w:trHeight w:val="333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/>
                <w:sz w:val="28"/>
                <w:szCs w:val="28"/>
              </w:rPr>
              <w:t>Глава 1. Схема водоснабжения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4BA1" w:rsidRPr="001F4A96" w:rsidTr="006A332F">
        <w:trPr>
          <w:trHeight w:val="637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887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Технико-экономическое состояние централиз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о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ванных систем водоснабжения муниципального образования Колывань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Направления развития централизованных систем водоснабжения</w:t>
            </w:r>
          </w:p>
        </w:tc>
        <w:tc>
          <w:tcPr>
            <w:tcW w:w="1997" w:type="dxa"/>
          </w:tcPr>
          <w:p w:rsidR="00F64BA1" w:rsidRPr="001F4A96" w:rsidRDefault="00F64BA1" w:rsidP="004F391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64BA1" w:rsidRPr="001F4A96" w:rsidTr="006A332F">
        <w:trPr>
          <w:trHeight w:val="722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F64BA1" w:rsidRPr="001F4A96" w:rsidTr="006A332F">
        <w:trPr>
          <w:trHeight w:val="962"/>
        </w:trPr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Экологические аспекты мероприятий по стро</w:t>
            </w: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тельству и реконструкции объектов централиз</w:t>
            </w: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F4A96">
              <w:rPr>
                <w:rFonts w:ascii="Times New Roman" w:hAnsi="Times New Roman"/>
                <w:bCs/>
                <w:sz w:val="28"/>
                <w:szCs w:val="28"/>
              </w:rPr>
              <w:t>ванной системы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Оценка объемов капитальных вложений в стро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и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тельство, реконструкцию и модернизацию объе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к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тов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Целевые показатели развития централизованных систем водоснабжения</w:t>
            </w:r>
          </w:p>
        </w:tc>
        <w:tc>
          <w:tcPr>
            <w:tcW w:w="1997" w:type="dxa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349" w:type="dxa"/>
            <w:vAlign w:val="center"/>
          </w:tcPr>
          <w:p w:rsidR="00F64BA1" w:rsidRPr="001F4A96" w:rsidRDefault="00F64BA1" w:rsidP="006A3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Перечень выявленных бесхозяйных объектов це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н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трализованных систем водоснабжения (в случае их выявления) и перечень организаций, уполном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о</w:t>
            </w:r>
            <w:r w:rsidRPr="001F4A96">
              <w:rPr>
                <w:rFonts w:ascii="Times New Roman" w:hAnsi="Times New Roman"/>
                <w:sz w:val="28"/>
                <w:szCs w:val="28"/>
              </w:rPr>
              <w:t>ченных на их эксплуатацию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F64BA1" w:rsidRPr="001F4A96" w:rsidTr="006A332F">
        <w:tc>
          <w:tcPr>
            <w:tcW w:w="1014" w:type="dxa"/>
            <w:vAlign w:val="center"/>
          </w:tcPr>
          <w:p w:rsidR="00F64BA1" w:rsidRPr="008C7D09" w:rsidRDefault="00F64BA1" w:rsidP="006A332F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9" w:type="dxa"/>
            <w:vAlign w:val="center"/>
          </w:tcPr>
          <w:p w:rsidR="00F64BA1" w:rsidRPr="008C7D09" w:rsidRDefault="00F64BA1" w:rsidP="008872D5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D09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C7D09">
              <w:rPr>
                <w:rFonts w:ascii="Times New Roman" w:hAnsi="Times New Roman"/>
                <w:b/>
                <w:sz w:val="28"/>
                <w:szCs w:val="28"/>
              </w:rPr>
              <w:t xml:space="preserve">. Текстовая часть электронной модели централизованной системы водоснабжения </w:t>
            </w:r>
          </w:p>
        </w:tc>
        <w:tc>
          <w:tcPr>
            <w:tcW w:w="1997" w:type="dxa"/>
          </w:tcPr>
          <w:p w:rsidR="00F64BA1" w:rsidRPr="008C7D09" w:rsidRDefault="00F64BA1" w:rsidP="004F39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:rsidR="00F64BA1" w:rsidRDefault="00F64BA1" w:rsidP="006E18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B04AC9" w:rsidRDefault="00F64BA1" w:rsidP="006E18F2">
      <w:pPr>
        <w:tabs>
          <w:tab w:val="left" w:pos="5610"/>
          <w:tab w:val="left" w:pos="5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B04AC9" w:rsidRDefault="00F64BA1" w:rsidP="006E18F2">
      <w:pPr>
        <w:tabs>
          <w:tab w:val="left" w:pos="5610"/>
          <w:tab w:val="left" w:pos="5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5351FB" w:rsidRDefault="00F64BA1" w:rsidP="00003776">
      <w:pPr>
        <w:tabs>
          <w:tab w:val="left" w:pos="5610"/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b/>
          <w:sz w:val="28"/>
          <w:szCs w:val="28"/>
        </w:rPr>
        <w:br w:type="page"/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>ТЕХНИЧЕСКОЕ ЗАДАНИЕ</w:t>
      </w:r>
    </w:p>
    <w:p w:rsidR="00F64BA1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5351FB">
        <w:rPr>
          <w:rFonts w:ascii="Times New Roman" w:hAnsi="Times New Roman"/>
          <w:b/>
          <w:color w:val="000000"/>
          <w:sz w:val="28"/>
          <w:szCs w:val="28"/>
        </w:rPr>
        <w:t xml:space="preserve">а разработку схемы водоснабжения рабочего поселка Колывань </w:t>
      </w:r>
    </w:p>
    <w:p w:rsidR="00F64BA1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>Колыванского района Новосибирской области 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b/>
            <w:color w:val="000000"/>
            <w:sz w:val="28"/>
            <w:szCs w:val="28"/>
          </w:rPr>
          <w:t>2017</w:t>
        </w:r>
        <w:r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r w:rsidRPr="005351FB">
          <w:rPr>
            <w:rFonts w:ascii="Times New Roman" w:hAnsi="Times New Roman"/>
            <w:b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51FB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51FB">
        <w:rPr>
          <w:rFonts w:ascii="Times New Roman" w:hAnsi="Times New Roman"/>
          <w:b/>
          <w:color w:val="000000"/>
          <w:sz w:val="28"/>
          <w:szCs w:val="28"/>
        </w:rPr>
        <w:t xml:space="preserve"> и на период до 2023г.</w:t>
      </w:r>
    </w:p>
    <w:p w:rsidR="00F64BA1" w:rsidRPr="005351FB" w:rsidRDefault="00F64BA1" w:rsidP="005351FB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BA1" w:rsidRPr="005351FB" w:rsidRDefault="00F64BA1" w:rsidP="005351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Цель работы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 xml:space="preserve">Разработка схемы водоснабжения р. п. Колывань  Колыванского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351FB">
        <w:rPr>
          <w:rFonts w:ascii="Times New Roman" w:hAnsi="Times New Roman"/>
          <w:sz w:val="28"/>
          <w:szCs w:val="28"/>
        </w:rPr>
        <w:t>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2017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.г. и на период до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2023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 в соответствии с требованиями Федерального закона от 7 декабря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2011 г</w:t>
        </w:r>
      </w:smartTag>
      <w:r w:rsidRPr="005351FB">
        <w:rPr>
          <w:rFonts w:ascii="Times New Roman" w:hAnsi="Times New Roman"/>
          <w:sz w:val="28"/>
          <w:szCs w:val="28"/>
        </w:rPr>
        <w:t>. № 416-ФЗ "О вод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снабжении и водоотведении" (далее – Закон «О водоснабжении и водоотвед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 xml:space="preserve">нии»). </w:t>
      </w:r>
    </w:p>
    <w:p w:rsidR="00F64BA1" w:rsidRPr="005351FB" w:rsidRDefault="00F64BA1" w:rsidP="005351F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Разработку «Схемы водоснабжения поселения муниципального образов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ния на период на 2013-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2017 г</w:t>
        </w:r>
      </w:smartTag>
      <w:r w:rsidRPr="005351FB">
        <w:rPr>
          <w:rFonts w:ascii="Times New Roman" w:hAnsi="Times New Roman"/>
          <w:sz w:val="28"/>
          <w:szCs w:val="28"/>
        </w:rPr>
        <w:t xml:space="preserve">.г. и на период до </w:t>
      </w:r>
      <w:smartTag w:uri="urn:schemas-microsoft-com:office:smarttags" w:element="metricconverter">
        <w:smartTagPr>
          <w:attr w:name="ProductID" w:val="1 км"/>
        </w:smartTagPr>
        <w:r w:rsidRPr="005351FB">
          <w:rPr>
            <w:rFonts w:ascii="Times New Roman" w:hAnsi="Times New Roman"/>
            <w:sz w:val="28"/>
            <w:szCs w:val="28"/>
          </w:rPr>
          <w:t>2023 г</w:t>
        </w:r>
      </w:smartTag>
      <w:r w:rsidRPr="005351FB">
        <w:rPr>
          <w:rFonts w:ascii="Times New Roman" w:hAnsi="Times New Roman"/>
          <w:sz w:val="28"/>
          <w:szCs w:val="28"/>
        </w:rPr>
        <w:t>.» необходимо осущест</w:t>
      </w:r>
      <w:r w:rsidRPr="005351FB">
        <w:rPr>
          <w:rFonts w:ascii="Times New Roman" w:hAnsi="Times New Roman"/>
          <w:sz w:val="28"/>
          <w:szCs w:val="28"/>
        </w:rPr>
        <w:t>в</w:t>
      </w:r>
      <w:r w:rsidRPr="005351FB">
        <w:rPr>
          <w:rFonts w:ascii="Times New Roman" w:hAnsi="Times New Roman"/>
          <w:sz w:val="28"/>
          <w:szCs w:val="28"/>
        </w:rPr>
        <w:t>лять: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в соответствии с требованиями Закона «О водоснабжении и водоотвед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 xml:space="preserve">нии» и настоящего технического задания: 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с уч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>том утвержденных в соответствии с действующим законодательс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вом документов территориального планирования муниципального образования, программами комплексного развития систем коммунальной инфраструктуры поселений, городских округов, а также а также с учетом схем энергоснабжения, теплоснабжения, газоснабжения;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с использованием геоинформационных систем, применяемых организ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циями водоснабжения муниципального образования;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 xml:space="preserve">- </w:t>
      </w:r>
      <w:r w:rsidRPr="005351FB">
        <w:rPr>
          <w:rFonts w:ascii="Times New Roman" w:hAnsi="Times New Roman"/>
          <w:sz w:val="28"/>
          <w:szCs w:val="28"/>
          <w:lang w:val="en-US"/>
        </w:rPr>
        <w:t>c</w:t>
      </w:r>
      <w:r w:rsidRPr="005351FB">
        <w:rPr>
          <w:rFonts w:ascii="Times New Roman" w:hAnsi="Times New Roman"/>
          <w:sz w:val="28"/>
          <w:szCs w:val="28"/>
        </w:rPr>
        <w:t xml:space="preserve"> учётом требований Градостроительного кодекса РФ от 29.12.2004 №190-ФЗ с изменениями и дополнениями, СПиП 11-04-2003 «Инструкция о порядке разработки, согласования, экспертизы и утверждения градостроител</w:t>
      </w:r>
      <w:r w:rsidRPr="005351FB">
        <w:rPr>
          <w:rFonts w:ascii="Times New Roman" w:hAnsi="Times New Roman"/>
          <w:sz w:val="28"/>
          <w:szCs w:val="28"/>
        </w:rPr>
        <w:t>ь</w:t>
      </w:r>
      <w:r w:rsidRPr="005351FB">
        <w:rPr>
          <w:rFonts w:ascii="Times New Roman" w:hAnsi="Times New Roman"/>
          <w:sz w:val="28"/>
          <w:szCs w:val="28"/>
        </w:rPr>
        <w:t>ной документации», СНиП 2.04.02-84* «Водоснабжение. Наружные сети и с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оружения», СНиП 2.04.03-85* «Водоотведение. Наружные сети и сооружения».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Схема водоснабжения поселения муниципального образования должна содержать: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основные направления, принципы, задачи и целевые показатели развития централизованных систем водоснабжения;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прогнозные балансы потребления горячей, питьевой, технической воды, сроком не менее чем на 10 лет с учетом различных сценариев (не менее двух) развития поселения;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</w:t>
      </w:r>
      <w:r w:rsidRPr="005351FB">
        <w:rPr>
          <w:rFonts w:ascii="Times New Roman" w:hAnsi="Times New Roman"/>
          <w:sz w:val="28"/>
          <w:szCs w:val="28"/>
        </w:rPr>
        <w:t>с</w:t>
      </w:r>
      <w:r w:rsidRPr="005351FB">
        <w:rPr>
          <w:rFonts w:ascii="Times New Roman" w:hAnsi="Times New Roman"/>
          <w:sz w:val="28"/>
          <w:szCs w:val="28"/>
        </w:rPr>
        <w:t>тем холодного водоснабжения соответственно) и перечень централизованных систем водоснабжения;</w:t>
      </w:r>
    </w:p>
    <w:p w:rsidR="00F64BA1" w:rsidRPr="005351FB" w:rsidRDefault="00F64BA1" w:rsidP="005351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карты (схемы) планируемого размещения объектов централизова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ных систем горячего водоснабжения, холодного водоснабжения;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границы планируемых зон размещения объектов централизованных систем горячего водоснабжения, холодного водоснабжения;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перечень основных мероприятий по реализации схем водоснабж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ния в разбивке по годам, включая технические обоснования этих мероприятий и оценку стоимости их реализации;</w:t>
      </w:r>
    </w:p>
    <w:p w:rsidR="00F64BA1" w:rsidRPr="005351FB" w:rsidRDefault="00F64BA1" w:rsidP="00003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сведения о выводе объектов централизованной системы водосна</w:t>
      </w:r>
      <w:r w:rsidRPr="005351FB">
        <w:rPr>
          <w:rFonts w:ascii="Times New Roman" w:hAnsi="Times New Roman"/>
          <w:sz w:val="28"/>
          <w:szCs w:val="28"/>
        </w:rPr>
        <w:t>б</w:t>
      </w:r>
      <w:r w:rsidRPr="005351FB">
        <w:rPr>
          <w:rFonts w:ascii="Times New Roman" w:hAnsi="Times New Roman"/>
          <w:sz w:val="28"/>
          <w:szCs w:val="28"/>
        </w:rPr>
        <w:t>жения из эксплуатации.</w:t>
      </w:r>
    </w:p>
    <w:p w:rsidR="00F64BA1" w:rsidRPr="005351FB" w:rsidRDefault="00F64BA1" w:rsidP="0000377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Основные этапы и их содержание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3.1. Первый этап. Сбор исходных данных по объектам систем водоснабжения. Существующее положение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3.1.1  Анализ существующей институциональной и функциональной структуры предоставления услуг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3.1.2  Характеристика технического состояния и технологических характер</w:t>
      </w:r>
      <w:r w:rsidRPr="005351FB">
        <w:rPr>
          <w:rFonts w:ascii="Times New Roman" w:eastAsia="Arial Unicode MS" w:hAnsi="Times New Roman"/>
          <w:sz w:val="28"/>
          <w:szCs w:val="28"/>
        </w:rPr>
        <w:t>и</w:t>
      </w:r>
      <w:r w:rsidRPr="005351FB">
        <w:rPr>
          <w:rFonts w:ascii="Times New Roman" w:eastAsia="Arial Unicode MS" w:hAnsi="Times New Roman"/>
          <w:sz w:val="28"/>
          <w:szCs w:val="28"/>
        </w:rPr>
        <w:t>стик объектов водоснабжения и оценка возможности их использования на пе</w:t>
      </w:r>
      <w:r w:rsidRPr="005351FB">
        <w:rPr>
          <w:rFonts w:ascii="Times New Roman" w:eastAsia="Arial Unicode MS" w:hAnsi="Times New Roman"/>
          <w:sz w:val="28"/>
          <w:szCs w:val="28"/>
        </w:rPr>
        <w:t>р</w:t>
      </w:r>
      <w:r w:rsidRPr="005351FB">
        <w:rPr>
          <w:rFonts w:ascii="Times New Roman" w:eastAsia="Arial Unicode MS" w:hAnsi="Times New Roman"/>
          <w:sz w:val="28"/>
          <w:szCs w:val="28"/>
        </w:rPr>
        <w:t>спективу.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3.1.3 Разработка электронной модели системы водоснабжения и ее </w:t>
      </w:r>
      <w:r w:rsidRPr="005351FB">
        <w:rPr>
          <w:rFonts w:ascii="Times New Roman" w:eastAsia="Arial Unicode MS" w:hAnsi="Times New Roman"/>
          <w:color w:val="000000"/>
          <w:sz w:val="28"/>
          <w:szCs w:val="28"/>
        </w:rPr>
        <w:t xml:space="preserve">калибровка по параметрам </w:t>
      </w:r>
      <w:r w:rsidRPr="005351F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существующего режима работы системы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  <w:shd w:val="clear" w:color="auto" w:fill="FFFFFF"/>
        </w:rPr>
        <w:t>3.1.4 Анализ работы существующей системы водоснабжения с помощью эле</w:t>
      </w:r>
      <w:r w:rsidRPr="005351FB">
        <w:rPr>
          <w:rFonts w:ascii="Times New Roman" w:eastAsia="Arial Unicode MS" w:hAnsi="Times New Roman"/>
          <w:sz w:val="28"/>
          <w:szCs w:val="28"/>
          <w:shd w:val="clear" w:color="auto" w:fill="FFFFFF"/>
        </w:rPr>
        <w:t>к</w:t>
      </w:r>
      <w:r w:rsidRPr="005351FB">
        <w:rPr>
          <w:rFonts w:ascii="Times New Roman" w:eastAsia="Arial Unicode MS" w:hAnsi="Times New Roman"/>
          <w:sz w:val="28"/>
          <w:szCs w:val="28"/>
          <w:shd w:val="clear" w:color="auto" w:fill="FFFFFF"/>
        </w:rPr>
        <w:t>тронной модели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3.1.5 Анализ состояния источников водоснабжения и водозаборов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3.1.6 Анализ систем очистки питьевой воды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На первом этапе производится сбор и анализ следующей информации: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документы территориального планирования поселения;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программы комплексного развития коммунальной инфраструктуры пос</w:t>
      </w:r>
      <w:r w:rsidRPr="005351FB">
        <w:rPr>
          <w:rFonts w:ascii="Times New Roman" w:eastAsia="Arial Unicode MS" w:hAnsi="Times New Roman"/>
          <w:sz w:val="28"/>
          <w:szCs w:val="28"/>
        </w:rPr>
        <w:t>е</w:t>
      </w:r>
      <w:r w:rsidRPr="005351FB">
        <w:rPr>
          <w:rFonts w:ascii="Times New Roman" w:eastAsia="Arial Unicode MS" w:hAnsi="Times New Roman"/>
          <w:sz w:val="28"/>
          <w:szCs w:val="28"/>
        </w:rPr>
        <w:t>ления, другие документы территориального и стратегического планиров</w:t>
      </w:r>
      <w:r w:rsidRPr="005351FB">
        <w:rPr>
          <w:rFonts w:ascii="Times New Roman" w:eastAsia="Arial Unicode MS" w:hAnsi="Times New Roman"/>
          <w:sz w:val="28"/>
          <w:szCs w:val="28"/>
        </w:rPr>
        <w:t>а</w:t>
      </w:r>
      <w:r w:rsidRPr="005351FB">
        <w:rPr>
          <w:rFonts w:ascii="Times New Roman" w:eastAsia="Arial Unicode MS" w:hAnsi="Times New Roman"/>
          <w:sz w:val="28"/>
          <w:szCs w:val="28"/>
        </w:rPr>
        <w:t>ния;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картографическая информация;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информация о техническом состоянии объектов централизованной си</w:t>
      </w:r>
      <w:r w:rsidRPr="005351FB">
        <w:rPr>
          <w:rFonts w:ascii="Times New Roman" w:eastAsia="Arial Unicode MS" w:hAnsi="Times New Roman"/>
          <w:sz w:val="28"/>
          <w:szCs w:val="28"/>
        </w:rPr>
        <w:t>с</w:t>
      </w:r>
      <w:r w:rsidRPr="005351FB">
        <w:rPr>
          <w:rFonts w:ascii="Times New Roman" w:eastAsia="Arial Unicode MS" w:hAnsi="Times New Roman"/>
          <w:sz w:val="28"/>
          <w:szCs w:val="28"/>
        </w:rPr>
        <w:t>темы водоснабжения, в том числе, информация о результатах технических обследований;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информацию о соответствии качества горячей воды и питьевой воды тр</w:t>
      </w:r>
      <w:r w:rsidRPr="005351FB">
        <w:rPr>
          <w:rFonts w:ascii="Times New Roman" w:eastAsia="Arial Unicode MS" w:hAnsi="Times New Roman"/>
          <w:sz w:val="28"/>
          <w:szCs w:val="28"/>
        </w:rPr>
        <w:t>е</w:t>
      </w:r>
      <w:r w:rsidRPr="005351FB">
        <w:rPr>
          <w:rFonts w:ascii="Times New Roman" w:eastAsia="Arial Unicode MS" w:hAnsi="Times New Roman"/>
          <w:sz w:val="28"/>
          <w:szCs w:val="28"/>
        </w:rPr>
        <w:t>бованиям законодательства Российской Федерации о санитарно-эпидемиологическом благополучии человека;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информация об инвестиционных программах, реализуемых организаци</w:t>
      </w:r>
      <w:r w:rsidRPr="005351FB">
        <w:rPr>
          <w:rFonts w:ascii="Times New Roman" w:eastAsia="Arial Unicode MS" w:hAnsi="Times New Roman"/>
          <w:sz w:val="28"/>
          <w:szCs w:val="28"/>
        </w:rPr>
        <w:t>я</w:t>
      </w:r>
      <w:r w:rsidRPr="005351FB">
        <w:rPr>
          <w:rFonts w:ascii="Times New Roman" w:eastAsia="Arial Unicode MS" w:hAnsi="Times New Roman"/>
          <w:sz w:val="28"/>
          <w:szCs w:val="28"/>
        </w:rPr>
        <w:t>ми, осуществляющими водоснабжение, а также о планах мероприятий по приведению качества горячей воды в соответствие с установленными тр</w:t>
      </w:r>
      <w:r w:rsidRPr="005351FB">
        <w:rPr>
          <w:rFonts w:ascii="Times New Roman" w:eastAsia="Arial Unicode MS" w:hAnsi="Times New Roman"/>
          <w:sz w:val="28"/>
          <w:szCs w:val="28"/>
        </w:rPr>
        <w:t>е</w:t>
      </w:r>
      <w:r w:rsidRPr="005351FB">
        <w:rPr>
          <w:rFonts w:ascii="Times New Roman" w:eastAsia="Arial Unicode MS" w:hAnsi="Times New Roman"/>
          <w:sz w:val="28"/>
          <w:szCs w:val="28"/>
        </w:rPr>
        <w:t>бованиями, утвержденных в установленном порядке (в случае наличия т</w:t>
      </w:r>
      <w:r w:rsidRPr="005351FB">
        <w:rPr>
          <w:rFonts w:ascii="Times New Roman" w:eastAsia="Arial Unicode MS" w:hAnsi="Times New Roman"/>
          <w:sz w:val="28"/>
          <w:szCs w:val="28"/>
        </w:rPr>
        <w:t>а</w:t>
      </w:r>
      <w:r w:rsidRPr="005351FB">
        <w:rPr>
          <w:rFonts w:ascii="Times New Roman" w:eastAsia="Arial Unicode MS" w:hAnsi="Times New Roman"/>
          <w:sz w:val="28"/>
          <w:szCs w:val="28"/>
        </w:rPr>
        <w:t>ких инвестиционных программ и планов, действующих на момент разр</w:t>
      </w:r>
      <w:r w:rsidRPr="005351FB">
        <w:rPr>
          <w:rFonts w:ascii="Times New Roman" w:eastAsia="Arial Unicode MS" w:hAnsi="Times New Roman"/>
          <w:sz w:val="28"/>
          <w:szCs w:val="28"/>
        </w:rPr>
        <w:t>а</w:t>
      </w:r>
      <w:r w:rsidRPr="005351FB">
        <w:rPr>
          <w:rFonts w:ascii="Times New Roman" w:eastAsia="Arial Unicode MS" w:hAnsi="Times New Roman"/>
          <w:sz w:val="28"/>
          <w:szCs w:val="28"/>
        </w:rPr>
        <w:t>ботки схемы водоснабжения);</w:t>
      </w:r>
    </w:p>
    <w:p w:rsidR="00F64BA1" w:rsidRPr="005351FB" w:rsidRDefault="00F64BA1" w:rsidP="00003776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данные о динамике потребления воды и уровне потерь воды.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3.2. Второй этап. Описание существующего состояния системы водоснабжения, разработка целевых показателей и приоритетов в развитии систем водоснабж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ния поселения муниципального образования. Обоснование выбора оптимал</w:t>
      </w:r>
      <w:r w:rsidRPr="005351FB">
        <w:rPr>
          <w:rFonts w:ascii="Times New Roman" w:hAnsi="Times New Roman"/>
          <w:sz w:val="28"/>
          <w:szCs w:val="28"/>
        </w:rPr>
        <w:t>ь</w:t>
      </w:r>
      <w:r w:rsidRPr="005351FB">
        <w:rPr>
          <w:rFonts w:ascii="Times New Roman" w:hAnsi="Times New Roman"/>
          <w:sz w:val="28"/>
          <w:szCs w:val="28"/>
        </w:rPr>
        <w:t>ной системы водоснабжения на перспективу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3.2.1 Расчет нагрузок по всем видам водоснабжения на существующем уровне и на расчётный срок.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3.2.2 Определение основных направлений развития системы водоснабжения на основе показателей генерального плана и расчетов на электронной модели.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3.2.3 Целевые показатели развития системы водоснабжения (не менее двух в</w:t>
      </w:r>
      <w:r w:rsidRPr="005351FB">
        <w:rPr>
          <w:rFonts w:ascii="Times New Roman" w:eastAsia="Arial Unicode MS" w:hAnsi="Times New Roman"/>
          <w:sz w:val="28"/>
          <w:szCs w:val="28"/>
        </w:rPr>
        <w:t>а</w:t>
      </w:r>
      <w:r w:rsidRPr="005351FB">
        <w:rPr>
          <w:rFonts w:ascii="Times New Roman" w:eastAsia="Arial Unicode MS" w:hAnsi="Times New Roman"/>
          <w:sz w:val="28"/>
          <w:szCs w:val="28"/>
        </w:rPr>
        <w:t>риантов развития системы водоснабжения).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На втором этапе определяется: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гарантирующая организация  для каждой централизованной системы холодн</w:t>
      </w:r>
      <w:r w:rsidRPr="005351FB">
        <w:rPr>
          <w:rFonts w:ascii="Times New Roman" w:eastAsia="Arial Unicode MS" w:hAnsi="Times New Roman"/>
          <w:sz w:val="28"/>
          <w:szCs w:val="28"/>
        </w:rPr>
        <w:t>о</w:t>
      </w:r>
      <w:r w:rsidRPr="005351FB">
        <w:rPr>
          <w:rFonts w:ascii="Times New Roman" w:eastAsia="Arial Unicode MS" w:hAnsi="Times New Roman"/>
          <w:sz w:val="28"/>
          <w:szCs w:val="28"/>
        </w:rPr>
        <w:t>го водоснабжения в соответствии с Федеральным законом «О водоснабжении и водоотведении»;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обеспечения технической возможности подключения к це</w:t>
      </w:r>
      <w:r w:rsidRPr="005351FB">
        <w:rPr>
          <w:rFonts w:ascii="Times New Roman" w:eastAsia="Arial Unicode MS" w:hAnsi="Times New Roman"/>
          <w:sz w:val="28"/>
          <w:szCs w:val="28"/>
        </w:rPr>
        <w:t>н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трализованным системам горячего водоснабжения, холодного водоснабжения объектов заявителей; 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ввода в эксплуатацию в результате строительства, реконс</w:t>
      </w:r>
      <w:r w:rsidRPr="005351FB">
        <w:rPr>
          <w:rFonts w:ascii="Times New Roman" w:eastAsia="Arial Unicode MS" w:hAnsi="Times New Roman"/>
          <w:sz w:val="28"/>
          <w:szCs w:val="28"/>
        </w:rPr>
        <w:t>т</w:t>
      </w:r>
      <w:r w:rsidRPr="005351FB">
        <w:rPr>
          <w:rFonts w:ascii="Times New Roman" w:eastAsia="Arial Unicode MS" w:hAnsi="Times New Roman"/>
          <w:sz w:val="28"/>
          <w:szCs w:val="28"/>
        </w:rPr>
        <w:t>рукции, модернизации объектов централизованной системы горячего вод</w:t>
      </w:r>
      <w:r w:rsidRPr="005351FB">
        <w:rPr>
          <w:rFonts w:ascii="Times New Roman" w:eastAsia="Arial Unicode MS" w:hAnsi="Times New Roman"/>
          <w:sz w:val="28"/>
          <w:szCs w:val="28"/>
        </w:rPr>
        <w:t>о</w:t>
      </w:r>
      <w:r w:rsidRPr="005351FB">
        <w:rPr>
          <w:rFonts w:ascii="Times New Roman" w:eastAsia="Arial Unicode MS" w:hAnsi="Times New Roman"/>
          <w:sz w:val="28"/>
          <w:szCs w:val="28"/>
        </w:rPr>
        <w:t>снабжения, холодного водоснабжения;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вывода из эксплуатации объектов централизованной системы горячего водоснабжения, холодного водоснабжения;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необходимость изменения условий водоснабжения, связанных с действием непредвиденных климатических и природных факторов.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 Третий этап.  Разработка не менее 2-х вариантов «Схемы водоснабжения поселения муниципального образования с перспективой развития до 2023 г</w:t>
      </w:r>
      <w:r w:rsidRPr="005351FB">
        <w:rPr>
          <w:rFonts w:ascii="Times New Roman" w:eastAsia="Arial Unicode MS" w:hAnsi="Times New Roman"/>
          <w:sz w:val="28"/>
          <w:szCs w:val="28"/>
        </w:rPr>
        <w:t>о</w:t>
      </w:r>
      <w:r w:rsidRPr="005351FB">
        <w:rPr>
          <w:rFonts w:ascii="Times New Roman" w:eastAsia="Arial Unicode MS" w:hAnsi="Times New Roman"/>
          <w:sz w:val="28"/>
          <w:szCs w:val="28"/>
        </w:rPr>
        <w:t>да». Предложения по строительству, реконструкции и техническому перево</w:t>
      </w:r>
      <w:r w:rsidRPr="005351FB">
        <w:rPr>
          <w:rFonts w:ascii="Times New Roman" w:eastAsia="Arial Unicode MS" w:hAnsi="Times New Roman"/>
          <w:sz w:val="28"/>
          <w:szCs w:val="28"/>
        </w:rPr>
        <w:t>о</w:t>
      </w:r>
      <w:r w:rsidRPr="005351FB">
        <w:rPr>
          <w:rFonts w:ascii="Times New Roman" w:eastAsia="Arial Unicode MS" w:hAnsi="Times New Roman"/>
          <w:sz w:val="28"/>
          <w:szCs w:val="28"/>
        </w:rPr>
        <w:t>ружению объектов водоснабжения.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3.3.1 Водопроводные сооружения и площадки для их размещения.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3.3.2 Водопроводы и магистральные сети.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3.3.3 Рекомендации по увеличению надежности работы системы водоснабж</w:t>
      </w:r>
      <w:r w:rsidRPr="005351FB">
        <w:rPr>
          <w:rFonts w:ascii="Times New Roman" w:eastAsia="Arial Unicode MS" w:hAnsi="Times New Roman"/>
          <w:sz w:val="28"/>
          <w:szCs w:val="28"/>
        </w:rPr>
        <w:t>е</w:t>
      </w:r>
      <w:r w:rsidRPr="005351FB">
        <w:rPr>
          <w:rFonts w:ascii="Times New Roman" w:eastAsia="Arial Unicode MS" w:hAnsi="Times New Roman"/>
          <w:sz w:val="28"/>
          <w:szCs w:val="28"/>
        </w:rPr>
        <w:t>ния и организации мониторинга состояния сетей, оборудования и сооружений.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3.3.4 Мероприятия по охране окружающей среды.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3.3.5 Рекомендации по организации управления системой водоснабжения с применением технологий ГИС.</w:t>
      </w:r>
    </w:p>
    <w:p w:rsidR="00F64BA1" w:rsidRPr="005351FB" w:rsidRDefault="00F64BA1" w:rsidP="00003776">
      <w:pPr>
        <w:tabs>
          <w:tab w:val="left" w:pos="9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3.3.6 Технико-экономические показатели системы водоснабжения: 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общая производительность системы, м</w:t>
      </w:r>
      <w:r w:rsidRPr="00CE7D27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5351FB">
        <w:rPr>
          <w:rFonts w:ascii="Times New Roman" w:eastAsia="Arial Unicode MS" w:hAnsi="Times New Roman"/>
          <w:sz w:val="28"/>
          <w:szCs w:val="28"/>
        </w:rPr>
        <w:t>/сут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5351FB">
        <w:rPr>
          <w:rFonts w:ascii="Times New Roman" w:eastAsia="Arial Unicode MS" w:hAnsi="Times New Roman"/>
          <w:sz w:val="28"/>
          <w:szCs w:val="28"/>
        </w:rPr>
        <w:t>, в том числе на хозяйс</w:t>
      </w:r>
      <w:r w:rsidRPr="005351FB">
        <w:rPr>
          <w:rFonts w:ascii="Times New Roman" w:eastAsia="Arial Unicode MS" w:hAnsi="Times New Roman"/>
          <w:sz w:val="28"/>
          <w:szCs w:val="28"/>
        </w:rPr>
        <w:t>т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венно-питьевые нужды населения, на нужды предприятий и на полив;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общее удельное водопотребление 1 чел., л/сут</w:t>
      </w:r>
      <w:r>
        <w:rPr>
          <w:rFonts w:ascii="Times New Roman" w:eastAsia="Arial Unicode MS" w:hAnsi="Times New Roman"/>
          <w:sz w:val="28"/>
          <w:szCs w:val="28"/>
        </w:rPr>
        <w:t>ки</w:t>
      </w:r>
      <w:r w:rsidRPr="005351FB">
        <w:rPr>
          <w:rFonts w:ascii="Times New Roman" w:eastAsia="Arial Unicode MS" w:hAnsi="Times New Roman"/>
          <w:sz w:val="28"/>
          <w:szCs w:val="28"/>
        </w:rPr>
        <w:t>, в том числе на хозяйс</w:t>
      </w:r>
      <w:r w:rsidRPr="005351FB">
        <w:rPr>
          <w:rFonts w:ascii="Times New Roman" w:eastAsia="Arial Unicode MS" w:hAnsi="Times New Roman"/>
          <w:sz w:val="28"/>
          <w:szCs w:val="28"/>
        </w:rPr>
        <w:t>т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венно-питьевые нужды населения;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общая стоимость строительства, тыс. руб., в том числе отдельных узлов, водоводов и сетей;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стоимость строительства, отнесенная к 1 м</w:t>
      </w:r>
      <w:r w:rsidRPr="00CE7D27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 суточной производительн</w:t>
      </w:r>
      <w:r w:rsidRPr="005351FB">
        <w:rPr>
          <w:rFonts w:ascii="Times New Roman" w:eastAsia="Arial Unicode MS" w:hAnsi="Times New Roman"/>
          <w:sz w:val="28"/>
          <w:szCs w:val="28"/>
        </w:rPr>
        <w:t>о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сти системы;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протяженность водоводов и водопроводных сетей, км (общую и с разби</w:t>
      </w:r>
      <w:r w:rsidRPr="005351FB">
        <w:rPr>
          <w:rFonts w:ascii="Times New Roman" w:eastAsia="Arial Unicode MS" w:hAnsi="Times New Roman"/>
          <w:sz w:val="28"/>
          <w:szCs w:val="28"/>
        </w:rPr>
        <w:t>в</w:t>
      </w:r>
      <w:r w:rsidRPr="005351FB">
        <w:rPr>
          <w:rFonts w:ascii="Times New Roman" w:eastAsia="Arial Unicode MS" w:hAnsi="Times New Roman"/>
          <w:sz w:val="28"/>
          <w:szCs w:val="28"/>
        </w:rPr>
        <w:t xml:space="preserve">кой по диаметрам);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 xml:space="preserve">- расчет показателей надежности; </w:t>
      </w:r>
    </w:p>
    <w:p w:rsidR="00F64BA1" w:rsidRPr="005351FB" w:rsidRDefault="00F64BA1" w:rsidP="0000377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- календарный план реализации мероприятий.</w:t>
      </w:r>
    </w:p>
    <w:p w:rsidR="00F64BA1" w:rsidRPr="005351FB" w:rsidRDefault="00F64BA1" w:rsidP="0000377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3.3.7 Обоснование инвестиций в новое строительство, реконструкцию и техн</w:t>
      </w:r>
      <w:r w:rsidRPr="005351FB">
        <w:rPr>
          <w:rFonts w:ascii="Times New Roman" w:eastAsia="Arial Unicode MS" w:hAnsi="Times New Roman"/>
          <w:sz w:val="28"/>
          <w:szCs w:val="28"/>
        </w:rPr>
        <w:t>и</w:t>
      </w:r>
      <w:r w:rsidRPr="005351FB">
        <w:rPr>
          <w:rFonts w:ascii="Times New Roman" w:eastAsia="Arial Unicode MS" w:hAnsi="Times New Roman"/>
          <w:sz w:val="28"/>
          <w:szCs w:val="28"/>
        </w:rPr>
        <w:t>ческое перевооружение объектов водоснабжения.</w:t>
      </w:r>
    </w:p>
    <w:p w:rsidR="00F64BA1" w:rsidRPr="005351FB" w:rsidRDefault="00F64BA1" w:rsidP="0000377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5351FB">
        <w:rPr>
          <w:rFonts w:ascii="Times New Roman" w:eastAsia="Arial Unicode MS" w:hAnsi="Times New Roman"/>
          <w:sz w:val="28"/>
          <w:szCs w:val="28"/>
        </w:rPr>
        <w:t>3.3.8. Подготовке актуализированной цифровой картографической основы на территорию поселения М 1:10000 в местной системе координат.</w:t>
      </w:r>
    </w:p>
    <w:p w:rsidR="00F64BA1" w:rsidRPr="005351FB" w:rsidRDefault="00F64BA1" w:rsidP="00003776">
      <w:pPr>
        <w:pStyle w:val="msonormalcxspmiddle"/>
        <w:numPr>
          <w:ilvl w:val="1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351FB">
        <w:rPr>
          <w:sz w:val="28"/>
          <w:szCs w:val="28"/>
        </w:rPr>
        <w:t>Четвертый этап. Согласование с Заказчиком разработанных вариантов Схемы водоснабжения поселения муниципального образования.</w:t>
      </w:r>
    </w:p>
    <w:p w:rsidR="00F64BA1" w:rsidRPr="005351FB" w:rsidRDefault="00F64BA1" w:rsidP="000037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Состав схемы водоснабжения</w:t>
      </w:r>
    </w:p>
    <w:p w:rsidR="00F64BA1" w:rsidRPr="005351FB" w:rsidRDefault="00F64BA1" w:rsidP="00003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Схема водоснабжения должна состоять из следующих глав: «Схема водосна</w:t>
      </w:r>
      <w:r w:rsidRPr="005351FB">
        <w:rPr>
          <w:rFonts w:ascii="Times New Roman" w:hAnsi="Times New Roman"/>
          <w:sz w:val="28"/>
          <w:szCs w:val="28"/>
        </w:rPr>
        <w:t>б</w:t>
      </w:r>
      <w:r w:rsidRPr="005351FB">
        <w:rPr>
          <w:rFonts w:ascii="Times New Roman" w:hAnsi="Times New Roman"/>
          <w:sz w:val="28"/>
          <w:szCs w:val="28"/>
        </w:rPr>
        <w:t>жения», и «Электронная модель водоснабжения и водоотведения» (при необх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димости).</w:t>
      </w:r>
    </w:p>
    <w:p w:rsidR="00F64BA1" w:rsidRPr="005351FB" w:rsidRDefault="00F64BA1" w:rsidP="00003776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4.1. Глава «Схема водоснабжения» должна включать в себя информ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цию, определенную в соответствии с настоящим Техническим задан</w:t>
      </w:r>
      <w:r w:rsidRPr="005351FB">
        <w:rPr>
          <w:rFonts w:ascii="Times New Roman" w:hAnsi="Times New Roman"/>
          <w:sz w:val="28"/>
          <w:szCs w:val="28"/>
        </w:rPr>
        <w:t>и</w:t>
      </w:r>
      <w:r w:rsidRPr="005351FB">
        <w:rPr>
          <w:rFonts w:ascii="Times New Roman" w:hAnsi="Times New Roman"/>
          <w:sz w:val="28"/>
          <w:szCs w:val="28"/>
        </w:rPr>
        <w:t>ем, следующие разделы: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«Существующее положение в сфере водоснабжения муниципального образ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вания»;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«Существующие балансы производительности сооружений системы вод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снабжения и потребления воды и удельное водопотребление»;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«Перспективное потребление коммунальных ресурсов в сфере водоснабж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«Предложения по строительству, реконструкции и модернизации объектов систем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«Предложения по строительству, реконструкции и модернизации линейных объектов централизованных систем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«Экологические аспекты мероприятий по строительству и реконструкции объектов централизованной системы водоснабжения»;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- «Оценка капитальных вложений в новое строительство, реконструкцию и м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дернизацию объектов централизованных систем водоснабжения».</w:t>
      </w:r>
    </w:p>
    <w:p w:rsidR="00F64BA1" w:rsidRPr="005351FB" w:rsidRDefault="00F64BA1" w:rsidP="00003776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В разделе «Существующее положение в сфере водоснабжения муниципального образования» должны содержаться: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описание структуры системы водоснабжения муниципального образов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ния и территориально-институционального деления поселения на зоны дейс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вия предприятий, организующих водоснабжение муниципального образования (эксплуатационные зоны);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существующих источников водоснабжения и водоз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борных сооружений;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описание существующих сооружений очистки и подготовки воды, вкл</w:t>
      </w:r>
      <w:r w:rsidRPr="005351FB">
        <w:rPr>
          <w:rFonts w:ascii="Times New Roman" w:hAnsi="Times New Roman"/>
          <w:sz w:val="28"/>
          <w:szCs w:val="28"/>
        </w:rPr>
        <w:t>ю</w:t>
      </w:r>
      <w:r w:rsidRPr="005351FB">
        <w:rPr>
          <w:rFonts w:ascii="Times New Roman" w:hAnsi="Times New Roman"/>
          <w:sz w:val="28"/>
          <w:szCs w:val="28"/>
        </w:rPr>
        <w:t>чая оценку соответствия применяемой технологической схемы требованиям обеспечения нормативов качества и определение существующего дефицита (р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зерва) мощностей;</w:t>
      </w:r>
    </w:p>
    <w:p w:rsidR="00F64BA1" w:rsidRPr="005351FB" w:rsidRDefault="00F64BA1" w:rsidP="000037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описание технологических зон водоснабжения  (отдельно для каждого водопроводного сооружения);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и функционирования существующих насосных ста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ций, включая оценку энергоэффективности подачи воды;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описание состояния и функционирования водопроводных сетей систем водоснабжения, включая оценку амортизации сетей и определение возможн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сти обеспечения качества воды в процессе транспортировки;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описание территорий муниципального образования, неохваченных це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трализованной системой водоснабжения;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8)</w:t>
      </w:r>
      <w:r w:rsidRPr="005351FB">
        <w:rPr>
          <w:rFonts w:ascii="Times New Roman" w:hAnsi="Times New Roman"/>
          <w:sz w:val="28"/>
          <w:szCs w:val="28"/>
        </w:rPr>
        <w:tab/>
        <w:t>описание существующих технических и технологических проблем в в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доснабжении муниципального образования;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9)</w:t>
      </w:r>
      <w:r w:rsidRPr="005351FB">
        <w:rPr>
          <w:rFonts w:ascii="Times New Roman" w:hAnsi="Times New Roman"/>
          <w:sz w:val="28"/>
          <w:szCs w:val="28"/>
        </w:rPr>
        <w:tab/>
        <w:t>для зон распространения вечномерзлых  грунтов - описание существу</w:t>
      </w:r>
      <w:r w:rsidRPr="005351FB">
        <w:rPr>
          <w:rFonts w:ascii="Times New Roman" w:hAnsi="Times New Roman"/>
          <w:sz w:val="28"/>
          <w:szCs w:val="28"/>
        </w:rPr>
        <w:t>ю</w:t>
      </w:r>
      <w:r w:rsidRPr="005351FB">
        <w:rPr>
          <w:rFonts w:ascii="Times New Roman" w:hAnsi="Times New Roman"/>
          <w:sz w:val="28"/>
          <w:szCs w:val="28"/>
        </w:rPr>
        <w:t>щих технических и технологических решений по предотвращению замерзания воды.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4.3. Раздел «Существующие балансы производительности сооружений системы водоснабжения и потребления воды и удельное водопотре</w:t>
      </w:r>
      <w:r w:rsidRPr="005351FB">
        <w:rPr>
          <w:rFonts w:ascii="Times New Roman" w:hAnsi="Times New Roman"/>
          <w:sz w:val="28"/>
          <w:szCs w:val="28"/>
        </w:rPr>
        <w:t>б</w:t>
      </w:r>
      <w:r w:rsidRPr="005351FB">
        <w:rPr>
          <w:rFonts w:ascii="Times New Roman" w:hAnsi="Times New Roman"/>
          <w:sz w:val="28"/>
          <w:szCs w:val="28"/>
        </w:rPr>
        <w:t>ление» должен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общий водный баланс подачи и реализации воды, включая оценку и ан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лиз структурных составляющих неучтенных расходов и потерь воды при ее производстве и транспортировке;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территориальный водный баланс подачи воды по зонам действия вод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проводных сооружений (годовой и в сутки максимального водопотребления);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структурный водный баланс реализации воды по группам потребителей;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нормах удельного водопотребления населения и о фактическом удельном водопотреблении с указанием способов его оценки (при отсутствии данных, разрабатывается план мониторинга фактического в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допотребления населения);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описание системы коммерческого приборного учета воды, отпущенной из сетей абонентам и анализ планов по установке приборов учета;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анализ резервов и дефицитов производственных мощностей системы в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доснабжения поселения.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4.4. В раздел «Перспективное потребление коммунальных ресурсов в сфере водоснабжения» должны быть включены: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фактическом и ожидаемом потреблении воды (годовое, сре</w:t>
      </w:r>
      <w:r w:rsidRPr="005351FB">
        <w:rPr>
          <w:rFonts w:ascii="Times New Roman" w:hAnsi="Times New Roman"/>
          <w:sz w:val="28"/>
          <w:szCs w:val="28"/>
        </w:rPr>
        <w:t>д</w:t>
      </w:r>
      <w:r w:rsidRPr="005351FB">
        <w:rPr>
          <w:rFonts w:ascii="Times New Roman" w:hAnsi="Times New Roman"/>
          <w:sz w:val="28"/>
          <w:szCs w:val="28"/>
        </w:rPr>
        <w:t>несуточное, максимальное суточное);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описание территориальной структуры потребления воды, которую след</w:t>
      </w:r>
      <w:r w:rsidRPr="005351FB">
        <w:rPr>
          <w:rFonts w:ascii="Times New Roman" w:hAnsi="Times New Roman"/>
          <w:sz w:val="28"/>
          <w:szCs w:val="28"/>
        </w:rPr>
        <w:t>у</w:t>
      </w:r>
      <w:r w:rsidRPr="005351FB">
        <w:rPr>
          <w:rFonts w:ascii="Times New Roman" w:hAnsi="Times New Roman"/>
          <w:sz w:val="28"/>
          <w:szCs w:val="28"/>
        </w:rPr>
        <w:t>ет определять по отчетам организаций, осуществляющих водоснабжение с те</w:t>
      </w:r>
      <w:r w:rsidRPr="005351FB">
        <w:rPr>
          <w:rFonts w:ascii="Times New Roman" w:hAnsi="Times New Roman"/>
          <w:sz w:val="28"/>
          <w:szCs w:val="28"/>
        </w:rPr>
        <w:t>р</w:t>
      </w:r>
      <w:r w:rsidRPr="005351FB">
        <w:rPr>
          <w:rFonts w:ascii="Times New Roman" w:hAnsi="Times New Roman"/>
          <w:sz w:val="28"/>
          <w:szCs w:val="28"/>
        </w:rPr>
        <w:t>риториальной разбивкой по технологическим зонам водопроводных станций;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оценку расходов воды на водоснабжение по типам абонентов в виде пр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гноза изменения удельных расходов воды питьевого качества, в том числе: на водоснабжение жилых зданий; на водоснабжение объектов общественно-делового назначения; на водоснабжение промышленных объектов;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фактических и планируемых потерях воды при ее транспорт</w:t>
      </w:r>
      <w:r w:rsidRPr="005351FB">
        <w:rPr>
          <w:rFonts w:ascii="Times New Roman" w:hAnsi="Times New Roman"/>
          <w:sz w:val="28"/>
          <w:szCs w:val="28"/>
        </w:rPr>
        <w:t>и</w:t>
      </w:r>
      <w:r w:rsidRPr="005351FB">
        <w:rPr>
          <w:rFonts w:ascii="Times New Roman" w:hAnsi="Times New Roman"/>
          <w:sz w:val="28"/>
          <w:szCs w:val="28"/>
        </w:rPr>
        <w:t>ровке (годовые, среднесуточные значения);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перспективные водные балансы (общий, территориальный по водопр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водным сооружениям, а также структурный по группам потребителей);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расчет требуемой мощности водозаборных и очистных сооружений исх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дя из данных о перспективном потреблении воды и величины неучтенных ра</w:t>
      </w:r>
      <w:r w:rsidRPr="005351FB">
        <w:rPr>
          <w:rFonts w:ascii="Times New Roman" w:hAnsi="Times New Roman"/>
          <w:sz w:val="28"/>
          <w:szCs w:val="28"/>
        </w:rPr>
        <w:t>с</w:t>
      </w:r>
      <w:r w:rsidRPr="005351FB">
        <w:rPr>
          <w:rFonts w:ascii="Times New Roman" w:hAnsi="Times New Roman"/>
          <w:sz w:val="28"/>
          <w:szCs w:val="28"/>
        </w:rPr>
        <w:t>ходов и потерь воды при ее транспортировке, с указанием требуемых объемов подачи и потребления воды, дефицита (резерва) мощностей по зонам действия сооружений по годам на расчетный срок (в том числе, с учетом подачи воды ведомственными сооружениями водоподготовки).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4.5. В разделе «Предложения по строительству, реконструкции и м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дернизации объектов систем водоснабжения» должны содержаться: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об объектах, предлагаемых к новому строительству для обесп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чения перспективной подачи в сутки максимального водопотребления;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объектах, предлагаемых к реконструкции (те</w:t>
      </w:r>
      <w:r w:rsidRPr="005351FB">
        <w:rPr>
          <w:rFonts w:ascii="Times New Roman" w:hAnsi="Times New Roman"/>
          <w:sz w:val="28"/>
          <w:szCs w:val="28"/>
        </w:rPr>
        <w:t>х</w:t>
      </w:r>
      <w:r w:rsidRPr="005351FB">
        <w:rPr>
          <w:rFonts w:ascii="Times New Roman" w:hAnsi="Times New Roman"/>
          <w:sz w:val="28"/>
          <w:szCs w:val="28"/>
        </w:rPr>
        <w:t>ническому перевооружению) для обеспечения перспективной подачи в сутки максимального водопотребления;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сведения о действующих объектах, предлагаемых к выводу из эксплуат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ции.</w:t>
      </w:r>
    </w:p>
    <w:p w:rsidR="00F64BA1" w:rsidRPr="005351FB" w:rsidRDefault="00F64BA1" w:rsidP="005351FB">
      <w:pPr>
        <w:numPr>
          <w:ilvl w:val="1"/>
          <w:numId w:val="20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При обосновании предложений по строительству, реконс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рукции и выводу из эксплуатации объектов централизованных систем водоснабжения в рамках схемы водоснабжения поселения должно быть обеспечено решение следующих задач: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обеспечение абонентов водой питьевого качества в необходимом колич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стве;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организация централизованного водоснабжения на территориях, где оно отсутствует;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внедрение безопасных технологий в процессе водоподготовки;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прекращение сброса промывных вод сооружений без очистки, внедрение систем с оборотным водоснабжением в производстве;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обеспечение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определение ориентировочного объема инвестиций для строительства, реконструкции и технического перевооружения (модернизации) объектов;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оценка возможности резервирования части имеющихся мощностей (для новых сооружений).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4.7. В раздел «Предложения по строительству, реконструкции и м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дернизации линейных объектов централизованных систем водосна</w:t>
      </w:r>
      <w:r w:rsidRPr="005351FB">
        <w:rPr>
          <w:rFonts w:ascii="Times New Roman" w:hAnsi="Times New Roman"/>
          <w:sz w:val="28"/>
          <w:szCs w:val="28"/>
        </w:rPr>
        <w:t>б</w:t>
      </w:r>
      <w:r w:rsidRPr="005351FB">
        <w:rPr>
          <w:rFonts w:ascii="Times New Roman" w:hAnsi="Times New Roman"/>
          <w:sz w:val="28"/>
          <w:szCs w:val="28"/>
        </w:rPr>
        <w:t>жения» должны быть включены: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сетях, обеспечивающих перераспределение о</w:t>
      </w:r>
      <w:r w:rsidRPr="005351FB">
        <w:rPr>
          <w:rFonts w:ascii="Times New Roman" w:hAnsi="Times New Roman"/>
          <w:sz w:val="28"/>
          <w:szCs w:val="28"/>
        </w:rPr>
        <w:t>с</w:t>
      </w:r>
      <w:r w:rsidRPr="005351FB">
        <w:rPr>
          <w:rFonts w:ascii="Times New Roman" w:hAnsi="Times New Roman"/>
          <w:sz w:val="28"/>
          <w:szCs w:val="28"/>
        </w:rPr>
        <w:t>новных потоков из зон с избытком в зоны с дефицитом производительности с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оружений (использование существующих резервов для существующих  абоне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тов);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обеспечения перспективных измен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ний объема водоразбора во вновь осваиваемых районах поселения под жили</w:t>
      </w:r>
      <w:r w:rsidRPr="005351FB">
        <w:rPr>
          <w:rFonts w:ascii="Times New Roman" w:hAnsi="Times New Roman"/>
          <w:sz w:val="28"/>
          <w:szCs w:val="28"/>
        </w:rPr>
        <w:t>щ</w:t>
      </w:r>
      <w:r w:rsidRPr="005351FB">
        <w:rPr>
          <w:rFonts w:ascii="Times New Roman" w:hAnsi="Times New Roman"/>
          <w:sz w:val="28"/>
          <w:szCs w:val="28"/>
        </w:rPr>
        <w:t>ную, комплексную или производственную застройку (подача воды к объектам новой застройки);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перераспределения технологических зон водопроводных сооружений;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и предлагаемых к новому строительству магистральных водопроводных сетях для обеспечения нормативной надежн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сти водоснабжения и качества подаваемой воды;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сведения о реконструируемых участках водопроводной сети, подлежащих замене в связи с исчерпанием эксплуатационного ресурса;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сведения о новом строительстве и реконструкции насосных станций;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7)</w:t>
      </w:r>
      <w:r w:rsidRPr="005351FB">
        <w:rPr>
          <w:rFonts w:ascii="Times New Roman" w:hAnsi="Times New Roman"/>
          <w:sz w:val="28"/>
          <w:szCs w:val="28"/>
        </w:rPr>
        <w:tab/>
        <w:t>сведения о новом строительстве и реконструкции резервуаров и водон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порных башен;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8)</w:t>
      </w:r>
      <w:r w:rsidRPr="005351FB">
        <w:rPr>
          <w:rFonts w:ascii="Times New Roman" w:hAnsi="Times New Roman"/>
          <w:sz w:val="28"/>
          <w:szCs w:val="28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</w:t>
      </w:r>
      <w:r w:rsidRPr="005351FB">
        <w:rPr>
          <w:rFonts w:ascii="Times New Roman" w:hAnsi="Times New Roman"/>
          <w:sz w:val="28"/>
          <w:szCs w:val="28"/>
        </w:rPr>
        <w:t>ю</w:t>
      </w:r>
      <w:r w:rsidRPr="005351FB">
        <w:rPr>
          <w:rFonts w:ascii="Times New Roman" w:hAnsi="Times New Roman"/>
          <w:sz w:val="28"/>
          <w:szCs w:val="28"/>
        </w:rPr>
        <w:t>щих водоснабжение;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9)</w:t>
      </w:r>
      <w:r w:rsidRPr="005351FB">
        <w:rPr>
          <w:rFonts w:ascii="Times New Roman" w:hAnsi="Times New Roman"/>
          <w:sz w:val="28"/>
          <w:szCs w:val="28"/>
        </w:rPr>
        <w:tab/>
        <w:t>сведения о развитии системы коммерческого учета водопотребления о</w:t>
      </w:r>
      <w:r w:rsidRPr="005351FB">
        <w:rPr>
          <w:rFonts w:ascii="Times New Roman" w:hAnsi="Times New Roman"/>
          <w:sz w:val="28"/>
          <w:szCs w:val="28"/>
        </w:rPr>
        <w:t>р</w:t>
      </w:r>
      <w:r w:rsidRPr="005351FB">
        <w:rPr>
          <w:rFonts w:ascii="Times New Roman" w:hAnsi="Times New Roman"/>
          <w:sz w:val="28"/>
          <w:szCs w:val="28"/>
        </w:rPr>
        <w:t>ганизациями, осуществляющими водоснабжение.</w:t>
      </w:r>
    </w:p>
    <w:p w:rsidR="00F64BA1" w:rsidRPr="005351FB" w:rsidRDefault="00F64BA1" w:rsidP="005351FB">
      <w:pPr>
        <w:numPr>
          <w:ilvl w:val="1"/>
          <w:numId w:val="23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Сведения о линейных объектах централизованных систем в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доснабжения и сооружениях на них, предлагаемых к новому стро</w:t>
      </w:r>
      <w:r w:rsidRPr="005351FB">
        <w:rPr>
          <w:rFonts w:ascii="Times New Roman" w:hAnsi="Times New Roman"/>
          <w:sz w:val="28"/>
          <w:szCs w:val="28"/>
        </w:rPr>
        <w:t>и</w:t>
      </w:r>
      <w:r w:rsidRPr="005351FB">
        <w:rPr>
          <w:rFonts w:ascii="Times New Roman" w:hAnsi="Times New Roman"/>
          <w:sz w:val="28"/>
          <w:szCs w:val="28"/>
        </w:rPr>
        <w:t>тельству и (или) реконструкции,  должны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описание вариантов маршрутов прохождения линейного объекта по те</w:t>
      </w:r>
      <w:r w:rsidRPr="005351FB">
        <w:rPr>
          <w:rFonts w:ascii="Times New Roman" w:hAnsi="Times New Roman"/>
          <w:sz w:val="28"/>
          <w:szCs w:val="28"/>
        </w:rPr>
        <w:t>р</w:t>
      </w:r>
      <w:r w:rsidRPr="005351FB">
        <w:rPr>
          <w:rFonts w:ascii="Times New Roman" w:hAnsi="Times New Roman"/>
          <w:sz w:val="28"/>
          <w:szCs w:val="28"/>
        </w:rPr>
        <w:t>ритории поселения (трассы) и их обоснованность;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примерные места размещения насосных станций, резервуаров, водон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порных башен;</w:t>
      </w:r>
    </w:p>
    <w:p w:rsidR="00F64BA1" w:rsidRPr="005351FB" w:rsidRDefault="00F64BA1" w:rsidP="005351FB">
      <w:pPr>
        <w:numPr>
          <w:ilvl w:val="1"/>
          <w:numId w:val="23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При обосновании предложений по строительству и реконс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рукции линейных объектов централизованных систем водоснабжения и сооружениях на них (в рамках схемы водоснабжения муниципал</w:t>
      </w:r>
      <w:r w:rsidRPr="005351FB">
        <w:rPr>
          <w:rFonts w:ascii="Times New Roman" w:hAnsi="Times New Roman"/>
          <w:sz w:val="28"/>
          <w:szCs w:val="28"/>
        </w:rPr>
        <w:t>ь</w:t>
      </w:r>
      <w:r w:rsidRPr="005351FB">
        <w:rPr>
          <w:rFonts w:ascii="Times New Roman" w:hAnsi="Times New Roman"/>
          <w:sz w:val="28"/>
          <w:szCs w:val="28"/>
        </w:rPr>
        <w:t>ного образования) необходимо решать следующие задачи: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замена всех стальных трубопроводов без наружной и внутренней изол</w:t>
      </w:r>
      <w:r w:rsidRPr="005351FB">
        <w:rPr>
          <w:rFonts w:ascii="Times New Roman" w:hAnsi="Times New Roman"/>
          <w:sz w:val="28"/>
          <w:szCs w:val="28"/>
        </w:rPr>
        <w:t>я</w:t>
      </w:r>
      <w:r w:rsidRPr="005351FB">
        <w:rPr>
          <w:rFonts w:ascii="Times New Roman" w:hAnsi="Times New Roman"/>
          <w:sz w:val="28"/>
          <w:szCs w:val="28"/>
        </w:rPr>
        <w:t>ции на трубопроводы из некорродирующих материалов, либо их санация в сл</w:t>
      </w:r>
      <w:r w:rsidRPr="005351FB">
        <w:rPr>
          <w:rFonts w:ascii="Times New Roman" w:hAnsi="Times New Roman"/>
          <w:sz w:val="28"/>
          <w:szCs w:val="28"/>
        </w:rPr>
        <w:t>у</w:t>
      </w:r>
      <w:r w:rsidRPr="005351FB">
        <w:rPr>
          <w:rFonts w:ascii="Times New Roman" w:hAnsi="Times New Roman"/>
          <w:sz w:val="28"/>
          <w:szCs w:val="28"/>
        </w:rPr>
        <w:t>чаях, где такая замена возможна в соответствии с действующими строительн</w:t>
      </w:r>
      <w:r w:rsidRPr="005351FB">
        <w:rPr>
          <w:rFonts w:ascii="Times New Roman" w:hAnsi="Times New Roman"/>
          <w:sz w:val="28"/>
          <w:szCs w:val="28"/>
        </w:rPr>
        <w:t>ы</w:t>
      </w:r>
      <w:r w:rsidRPr="005351FB">
        <w:rPr>
          <w:rFonts w:ascii="Times New Roman" w:hAnsi="Times New Roman"/>
          <w:sz w:val="28"/>
          <w:szCs w:val="28"/>
        </w:rPr>
        <w:t>ми нормами и правилами;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сокращение неучтенных расходов и потерь воды при транспортировке;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3)</w:t>
      </w:r>
      <w:r w:rsidRPr="005351FB">
        <w:rPr>
          <w:rFonts w:ascii="Times New Roman" w:hAnsi="Times New Roman"/>
          <w:sz w:val="28"/>
          <w:szCs w:val="28"/>
        </w:rPr>
        <w:tab/>
        <w:t>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4)</w:t>
      </w:r>
      <w:r w:rsidRPr="005351FB">
        <w:rPr>
          <w:rFonts w:ascii="Times New Roman" w:hAnsi="Times New Roman"/>
          <w:sz w:val="28"/>
          <w:szCs w:val="28"/>
        </w:rPr>
        <w:tab/>
        <w:t>зонирование водопроводной сети, внедрение группового зонального уч</w:t>
      </w:r>
      <w:r w:rsidRPr="005351FB">
        <w:rPr>
          <w:rFonts w:ascii="Times New Roman" w:hAnsi="Times New Roman"/>
          <w:sz w:val="28"/>
          <w:szCs w:val="28"/>
        </w:rPr>
        <w:t>е</w:t>
      </w:r>
      <w:r w:rsidRPr="005351FB">
        <w:rPr>
          <w:rFonts w:ascii="Times New Roman" w:hAnsi="Times New Roman"/>
          <w:sz w:val="28"/>
          <w:szCs w:val="28"/>
        </w:rPr>
        <w:t>та воды и управления напорами с целью повышения ее энергоэффективности, надежности, управляемости и эффективности устранения утечек;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5)</w:t>
      </w:r>
      <w:r w:rsidRPr="005351FB">
        <w:rPr>
          <w:rFonts w:ascii="Times New Roman" w:hAnsi="Times New Roman"/>
          <w:sz w:val="28"/>
          <w:szCs w:val="28"/>
        </w:rPr>
        <w:tab/>
        <w:t>обеспечение централизованного водоснабжения на территориях, где оно отсутствует;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6)</w:t>
      </w:r>
      <w:r w:rsidRPr="005351FB">
        <w:rPr>
          <w:rFonts w:ascii="Times New Roman" w:hAnsi="Times New Roman"/>
          <w:sz w:val="28"/>
          <w:szCs w:val="28"/>
        </w:rPr>
        <w:tab/>
        <w:t>в зонах распространения вечномерзлых грунтов - обеспечение предо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вращения замерзания воды пут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>м е</w:t>
      </w:r>
      <w:r>
        <w:rPr>
          <w:rFonts w:ascii="Times New Roman" w:hAnsi="Times New Roman"/>
          <w:sz w:val="28"/>
          <w:szCs w:val="28"/>
        </w:rPr>
        <w:t>ё</w:t>
      </w:r>
      <w:r w:rsidRPr="005351FB">
        <w:rPr>
          <w:rFonts w:ascii="Times New Roman" w:hAnsi="Times New Roman"/>
          <w:sz w:val="28"/>
          <w:szCs w:val="28"/>
        </w:rPr>
        <w:t xml:space="preserve"> регулируемого сброса, автоматизирова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ного сосредоточенного подогрева воды в сочетании с циркуляцией или лине</w:t>
      </w:r>
      <w:r w:rsidRPr="005351FB">
        <w:rPr>
          <w:rFonts w:ascii="Times New Roman" w:hAnsi="Times New Roman"/>
          <w:sz w:val="28"/>
          <w:szCs w:val="28"/>
        </w:rPr>
        <w:t>й</w:t>
      </w:r>
      <w:r w:rsidRPr="005351FB">
        <w:rPr>
          <w:rFonts w:ascii="Times New Roman" w:hAnsi="Times New Roman"/>
          <w:sz w:val="28"/>
          <w:szCs w:val="28"/>
        </w:rPr>
        <w:t>ного обогрева трубопроводов, теплоизоляции высокоэффективными долгове</w:t>
      </w:r>
      <w:r w:rsidRPr="005351FB">
        <w:rPr>
          <w:rFonts w:ascii="Times New Roman" w:hAnsi="Times New Roman"/>
          <w:sz w:val="28"/>
          <w:szCs w:val="28"/>
        </w:rPr>
        <w:t>ч</w:t>
      </w:r>
      <w:r w:rsidRPr="005351FB">
        <w:rPr>
          <w:rFonts w:ascii="Times New Roman" w:hAnsi="Times New Roman"/>
          <w:sz w:val="28"/>
          <w:szCs w:val="28"/>
        </w:rPr>
        <w:t>ными материалами с закрытой пористостью, использования арматуры, работ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способной при частичном оледенении трубопровода, автоматических выпусков воды.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4.10. Раздел «Экологические аспекты мероприятий по строительству и реконструкции объектов централизованной системы водоснабжения» должен содержать: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сведения о мерах по предотвращению вредного воздействия на водный бассейн предлагаемых к новому строительству и реконструкции объектов це</w:t>
      </w:r>
      <w:r w:rsidRPr="005351FB">
        <w:rPr>
          <w:rFonts w:ascii="Times New Roman" w:hAnsi="Times New Roman"/>
          <w:sz w:val="28"/>
          <w:szCs w:val="28"/>
        </w:rPr>
        <w:t>н</w:t>
      </w:r>
      <w:r w:rsidRPr="005351FB">
        <w:rPr>
          <w:rFonts w:ascii="Times New Roman" w:hAnsi="Times New Roman"/>
          <w:sz w:val="28"/>
          <w:szCs w:val="28"/>
        </w:rPr>
        <w:t>трализованной системы водоснабжения при сбросе (утилизации) промывных вод;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сведения о мерах по предотвращению вредного воздействия на окр</w:t>
      </w:r>
      <w:r w:rsidRPr="005351FB">
        <w:rPr>
          <w:rFonts w:ascii="Times New Roman" w:hAnsi="Times New Roman"/>
          <w:sz w:val="28"/>
          <w:szCs w:val="28"/>
        </w:rPr>
        <w:t>у</w:t>
      </w:r>
      <w:r w:rsidRPr="005351FB">
        <w:rPr>
          <w:rFonts w:ascii="Times New Roman" w:hAnsi="Times New Roman"/>
          <w:sz w:val="28"/>
          <w:szCs w:val="28"/>
        </w:rPr>
        <w:t>жающую среду при реализации мероприятий по снабжению и хранению хим</w:t>
      </w:r>
      <w:r w:rsidRPr="005351FB">
        <w:rPr>
          <w:rFonts w:ascii="Times New Roman" w:hAnsi="Times New Roman"/>
          <w:sz w:val="28"/>
          <w:szCs w:val="28"/>
        </w:rPr>
        <w:t>и</w:t>
      </w:r>
      <w:r w:rsidRPr="005351FB">
        <w:rPr>
          <w:rFonts w:ascii="Times New Roman" w:hAnsi="Times New Roman"/>
          <w:sz w:val="28"/>
          <w:szCs w:val="28"/>
        </w:rPr>
        <w:t>ческих реагентов, используемых в водоподготовке (хлор и другие).</w:t>
      </w:r>
    </w:p>
    <w:p w:rsidR="00F64BA1" w:rsidRPr="005351FB" w:rsidRDefault="00F64BA1" w:rsidP="005351F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4.11. Раздел «Оценка капитальных вложений в новое строительство, реконструкцию и модернизацию объектов централизованных систем водоснабжения» должен включать: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1)</w:t>
      </w:r>
      <w:r w:rsidRPr="005351FB">
        <w:rPr>
          <w:rFonts w:ascii="Times New Roman" w:hAnsi="Times New Roman"/>
          <w:sz w:val="28"/>
          <w:szCs w:val="28"/>
        </w:rPr>
        <w:tab/>
        <w:t>оценку капитальных вложений в новое строительство и реконструкцию объектов централизованных систем водоснабжения, выполненную в соответс</w:t>
      </w:r>
      <w:r w:rsidRPr="005351FB">
        <w:rPr>
          <w:rFonts w:ascii="Times New Roman" w:hAnsi="Times New Roman"/>
          <w:sz w:val="28"/>
          <w:szCs w:val="28"/>
        </w:rPr>
        <w:t>т</w:t>
      </w:r>
      <w:r w:rsidRPr="005351FB">
        <w:rPr>
          <w:rFonts w:ascii="Times New Roman" w:hAnsi="Times New Roman"/>
          <w:sz w:val="28"/>
          <w:szCs w:val="28"/>
        </w:rPr>
        <w:t>вии с укрупненными сметными нормативами, утвержденными федеральным органом исполнительной власти, осуществляющим функции по выработке г</w:t>
      </w:r>
      <w:r w:rsidRPr="005351FB">
        <w:rPr>
          <w:rFonts w:ascii="Times New Roman" w:hAnsi="Times New Roman"/>
          <w:sz w:val="28"/>
          <w:szCs w:val="28"/>
        </w:rPr>
        <w:t>о</w:t>
      </w:r>
      <w:r w:rsidRPr="005351FB">
        <w:rPr>
          <w:rFonts w:ascii="Times New Roman" w:hAnsi="Times New Roman"/>
          <w:sz w:val="28"/>
          <w:szCs w:val="28"/>
        </w:rPr>
        <w:t>сударственной политики и нормативно-правовому регулированию в сфере строительства (либо принятую по объектам - аналогам) по видам капитального строительства и видам работ;</w:t>
      </w:r>
    </w:p>
    <w:p w:rsidR="00F64BA1" w:rsidRPr="005351FB" w:rsidRDefault="00F64BA1" w:rsidP="0053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1FB">
        <w:rPr>
          <w:rFonts w:ascii="Times New Roman" w:hAnsi="Times New Roman"/>
          <w:sz w:val="28"/>
          <w:szCs w:val="28"/>
        </w:rPr>
        <w:t>2)</w:t>
      </w:r>
      <w:r w:rsidRPr="005351FB">
        <w:rPr>
          <w:rFonts w:ascii="Times New Roman" w:hAnsi="Times New Roman"/>
          <w:sz w:val="28"/>
          <w:szCs w:val="28"/>
        </w:rPr>
        <w:tab/>
        <w:t>оценку капитальных вложений, выполненную в ценах, установленных территориальными справочниками (либо в ценах, принятых по объектам - ан</w:t>
      </w:r>
      <w:r w:rsidRPr="005351FB">
        <w:rPr>
          <w:rFonts w:ascii="Times New Roman" w:hAnsi="Times New Roman"/>
          <w:sz w:val="28"/>
          <w:szCs w:val="28"/>
        </w:rPr>
        <w:t>а</w:t>
      </w:r>
      <w:r w:rsidRPr="005351FB">
        <w:rPr>
          <w:rFonts w:ascii="Times New Roman" w:hAnsi="Times New Roman"/>
          <w:sz w:val="28"/>
          <w:szCs w:val="28"/>
        </w:rPr>
        <w:t>логам) на момент выполнения программы с последующим их приведением к текущим прогнозным ценам.</w:t>
      </w:r>
    </w:p>
    <w:p w:rsidR="00F64BA1" w:rsidRDefault="00F64BA1" w:rsidP="00535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1FB">
        <w:rPr>
          <w:rFonts w:ascii="Times New Roman" w:hAnsi="Times New Roman"/>
          <w:b/>
          <w:sz w:val="28"/>
          <w:szCs w:val="28"/>
        </w:rPr>
        <w:t>Особые требования</w:t>
      </w:r>
    </w:p>
    <w:p w:rsidR="00F64BA1" w:rsidRPr="005351FB" w:rsidRDefault="00F64BA1" w:rsidP="00535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7"/>
        <w:gridCol w:w="6037"/>
      </w:tblGrid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Перечень данных и тр</w:t>
            </w: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е</w:t>
            </w: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бований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b/>
                <w:sz w:val="28"/>
                <w:szCs w:val="28"/>
              </w:rPr>
              <w:t>Содержание основных требований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Особые требования к сх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е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ме водоснабжения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Окончательный вариант развития системы водоснабжения согласовать с Заказчиком до разработки «Предложений по строительству, реконструкции и техническому перевооруж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нию объектов водоснабжения»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Подготовить календарный план реализации мероприятий схемы в согласованном формате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Подготовить презентационные материалы для участия в общественных слушаниях и пр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нять участие в общественных слушаниях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Графические материалы выполнить в ма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штабе 1:10000 с врезками в масштабе 1:2000.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Выполнить координатную привязку подложки территории на основе переданной Заказчиком электронной цифровой карты.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Масштаб и наполнение графического материала должно быть выполнено в соответствии с тр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бованиями СНиП 11-04-2003. На схеме вод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снабжения должны быть отображены: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районирование по типам застройки;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дорожная сеть;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границы водных объектов;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зеленая зона;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мосты, эстакады, путепроводы;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строения;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железная дорога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источники системы водоснабжения с охра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ными зонами;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очистные сооружения водопровода с зонами санитарной охраны;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магистральные водоводы с сооружениями на них зонами санитарной охраны;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 xml:space="preserve">- водопроводные насосные станции;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потребители систем водоснабжения;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водопроводные сети;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 xml:space="preserve">- прочие объекты систем водоснабжения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Использование в схемах водоснабжения энерг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сберегающих технологий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Предусмотреть максимальное использование энергосберегающих технологий и принципа НДТ (наилучших доступных технологий)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Мероприятия по охране окружающей среды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Предусмотреть в соответствии с требованиями действующих нормативных документов: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описывает источники загрязнений водного и воздушного бассейнов, образующиеся в резул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тате эксплуатации водопроводных сооружений, а именно: производственные сточные воды оч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стных сооружений, хозяйственно-фекальные сточные воды от бытовых помещений на пл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щадках сооружений, выбросы в атмосферу от хлораторных установок и расходных складов хлора, и т.п., а также приводятся соответс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вующие защитные мероприятия, предусмотре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ные проектами водопроводных сооружений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Требования по разработке инженерно-технических мероприятий ГО и пред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преждению чрезвычайных ситуаций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 установлены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Требования к форме пре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ставляемых материалов </w:t>
            </w:r>
          </w:p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Текстовые материалы в формате doc и pdf.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Графические материалы в формате 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pdf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Материалы электронной модели в формате с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гласованной программы 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Материалы презентаций в формате ppt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Количество экземпляров предоставляемых мат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риалов </w:t>
            </w:r>
          </w:p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Материалы схемы предоставляются в 3 экзем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лярах на бумажном носителе и одном экземпл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ре на электронном носителе 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Последовательность и сроки выполнения работ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соответствии с календарным планом, пред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смотренным муниципальным контрактом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согласующих организаций и их треб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вания к разрабатываемой схеме 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В соответствии с приложением 1 к настоящему ТЗ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Исходные данные, выд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ваемые Заказчиком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Объёмы и места размещения объектов нач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того и перспективного строительства (с выд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лением 1 очереди).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Карты-схемы поселения в масштабе 1:10000 и 1:25000 в электронной (цифровой) форме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Существующая Программа комплексного развития систем коммунальной инфраструкт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ры поселения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Утвержденный Генеральный план поселения (пояснительная записка с приложениями)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Инвестиционные программы (либо их прое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ты) организаций водоснабжения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6. Технические условия на подключение объе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к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тов строительства к энергоснабжению, вод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о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снабжению и канализации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7. Динамику тарифов на водоснабжение для различных групп потребителей за 3 предшес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т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вующих года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F64BA1" w:rsidRPr="005351FB" w:rsidRDefault="00F64BA1" w:rsidP="005351FB">
            <w:pPr>
              <w:tabs>
                <w:tab w:val="left" w:pos="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8. Иная документация, которая потребуется для разработки схем водоснабжения.</w:t>
            </w:r>
          </w:p>
        </w:tc>
      </w:tr>
      <w:tr w:rsidR="00F64BA1" w:rsidRPr="001F4A96" w:rsidTr="00227F92">
        <w:tc>
          <w:tcPr>
            <w:tcW w:w="3427" w:type="dxa"/>
          </w:tcPr>
          <w:p w:rsidR="00F64BA1" w:rsidRPr="005351FB" w:rsidRDefault="00F64BA1" w:rsidP="005351FB">
            <w:pPr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Исходные данные, выд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ваемые ресурсоснабжа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ю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щими и сетевыми орган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и</w:t>
            </w:r>
            <w:r w:rsidRPr="005351FB">
              <w:rPr>
                <w:rFonts w:ascii="Times New Roman" w:eastAsia="Arial Unicode MS" w:hAnsi="Times New Roman"/>
                <w:sz w:val="28"/>
                <w:szCs w:val="28"/>
              </w:rPr>
              <w:t>зациями</w:t>
            </w:r>
          </w:p>
        </w:tc>
        <w:tc>
          <w:tcPr>
            <w:tcW w:w="6037" w:type="dxa"/>
          </w:tcPr>
          <w:p w:rsidR="00F64BA1" w:rsidRPr="005351FB" w:rsidRDefault="00F64BA1" w:rsidP="0053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запросу Заказчика и Исполнителя в течение 14 календарных дней по согласованным Зака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5351F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чиком и Исполнителем формам</w:t>
            </w:r>
          </w:p>
        </w:tc>
      </w:tr>
    </w:tbl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0F1B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Pr="00225FB0" w:rsidRDefault="00F64BA1" w:rsidP="006F293D">
      <w:pPr>
        <w:tabs>
          <w:tab w:val="left" w:pos="8647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b/>
          <w:sz w:val="28"/>
          <w:szCs w:val="28"/>
        </w:rPr>
        <w:t>Введение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pacing w:val="-2"/>
          <w:sz w:val="28"/>
          <w:szCs w:val="28"/>
        </w:rPr>
        <w:t>Проектирование систем водоснабжения городов представляет собой ко</w:t>
      </w:r>
      <w:r w:rsidRPr="00225FB0">
        <w:rPr>
          <w:rFonts w:ascii="Times New Roman" w:hAnsi="Times New Roman"/>
          <w:spacing w:val="-2"/>
          <w:sz w:val="28"/>
          <w:szCs w:val="28"/>
        </w:rPr>
        <w:t>м</w:t>
      </w:r>
      <w:r w:rsidRPr="00225FB0">
        <w:rPr>
          <w:rFonts w:ascii="Times New Roman" w:hAnsi="Times New Roman"/>
          <w:spacing w:val="-2"/>
          <w:sz w:val="28"/>
          <w:szCs w:val="28"/>
        </w:rPr>
        <w:t xml:space="preserve">плексную задачу, от правильного решения которой во многом зависят масштабы необходимых капитальных вложений в эти системы. Прогноз спроса на услуги по водоснабжению основан на прогнозировании развития </w:t>
      </w:r>
      <w:r>
        <w:rPr>
          <w:rFonts w:ascii="Times New Roman" w:hAnsi="Times New Roman"/>
          <w:spacing w:val="-2"/>
          <w:sz w:val="28"/>
          <w:szCs w:val="28"/>
        </w:rPr>
        <w:t>муниципального обр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зования р.п. Колывань Колыванского района Новосибирской области</w:t>
      </w:r>
      <w:r w:rsidRPr="00225FB0">
        <w:rPr>
          <w:rFonts w:ascii="Times New Roman" w:hAnsi="Times New Roman"/>
          <w:spacing w:val="-2"/>
          <w:sz w:val="28"/>
          <w:szCs w:val="28"/>
        </w:rPr>
        <w:t xml:space="preserve">, в первую очередь его градостроительной деятельности, определённой </w:t>
      </w:r>
      <w:r>
        <w:rPr>
          <w:rFonts w:ascii="Times New Roman" w:hAnsi="Times New Roman"/>
          <w:spacing w:val="-2"/>
          <w:sz w:val="28"/>
          <w:szCs w:val="28"/>
        </w:rPr>
        <w:t>Г</w:t>
      </w:r>
      <w:r w:rsidRPr="00225FB0">
        <w:rPr>
          <w:rFonts w:ascii="Times New Roman" w:hAnsi="Times New Roman"/>
          <w:spacing w:val="-2"/>
          <w:sz w:val="28"/>
          <w:szCs w:val="28"/>
        </w:rPr>
        <w:t>енеральным пл</w:t>
      </w:r>
      <w:r w:rsidRPr="00225FB0">
        <w:rPr>
          <w:rFonts w:ascii="Times New Roman" w:hAnsi="Times New Roman"/>
          <w:spacing w:val="-2"/>
          <w:sz w:val="28"/>
          <w:szCs w:val="28"/>
        </w:rPr>
        <w:t>а</w:t>
      </w:r>
      <w:r w:rsidRPr="00225FB0">
        <w:rPr>
          <w:rFonts w:ascii="Times New Roman" w:hAnsi="Times New Roman"/>
          <w:spacing w:val="-2"/>
          <w:sz w:val="28"/>
          <w:szCs w:val="28"/>
        </w:rPr>
        <w:t>ном на период до 20</w:t>
      </w:r>
      <w:r>
        <w:rPr>
          <w:rFonts w:ascii="Times New Roman" w:hAnsi="Times New Roman"/>
          <w:spacing w:val="-2"/>
          <w:sz w:val="28"/>
          <w:szCs w:val="28"/>
        </w:rPr>
        <w:t>31</w:t>
      </w:r>
      <w:r w:rsidRPr="00225FB0">
        <w:rPr>
          <w:rFonts w:ascii="Times New Roman" w:hAnsi="Times New Roman"/>
          <w:spacing w:val="-2"/>
          <w:sz w:val="28"/>
          <w:szCs w:val="28"/>
        </w:rPr>
        <w:t xml:space="preserve"> года</w:t>
      </w:r>
      <w:r w:rsidRPr="00225FB0">
        <w:rPr>
          <w:rFonts w:ascii="Times New Roman" w:hAnsi="Times New Roman"/>
          <w:sz w:val="28"/>
          <w:szCs w:val="28"/>
        </w:rPr>
        <w:t>.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Обоснование решений (рекомендаций) при разработке схемы водосна</w:t>
      </w:r>
      <w:r w:rsidRPr="00225FB0">
        <w:rPr>
          <w:rFonts w:ascii="Times New Roman" w:hAnsi="Times New Roman"/>
          <w:sz w:val="28"/>
          <w:szCs w:val="28"/>
        </w:rPr>
        <w:t>б</w:t>
      </w:r>
      <w:r w:rsidRPr="00225FB0">
        <w:rPr>
          <w:rFonts w:ascii="Times New Roman" w:hAnsi="Times New Roman"/>
          <w:sz w:val="28"/>
          <w:szCs w:val="28"/>
        </w:rPr>
        <w:t>жения осуществляется на основе технико-экономического сопоставления вар</w:t>
      </w:r>
      <w:r w:rsidRPr="00225FB0"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>антов развития систем водоснабжения в целом и отдельных их частей пут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 оценки их сравнительной эффективности по критерию минимума суммарных затрат.</w:t>
      </w:r>
    </w:p>
    <w:p w:rsidR="00F64BA1" w:rsidRDefault="00F64BA1" w:rsidP="00AA03E5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Основой для разработки и реализации схемы водоснабжения р.п. Кол</w:t>
      </w:r>
      <w:r w:rsidRPr="00225FB0">
        <w:rPr>
          <w:rFonts w:ascii="Times New Roman" w:hAnsi="Times New Roman"/>
          <w:sz w:val="28"/>
          <w:szCs w:val="28"/>
        </w:rPr>
        <w:t>ы</w:t>
      </w:r>
      <w:r w:rsidRPr="00225FB0">
        <w:rPr>
          <w:rFonts w:ascii="Times New Roman" w:hAnsi="Times New Roman"/>
          <w:sz w:val="28"/>
          <w:szCs w:val="28"/>
        </w:rPr>
        <w:t>вань Колыванского района Новосибирской области до 2023 года является Ф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деральный закон от 7 декабря 2011 г. № 416-ФЗ </w:t>
      </w:r>
      <w:r>
        <w:rPr>
          <w:rFonts w:ascii="Times New Roman" w:hAnsi="Times New Roman"/>
          <w:sz w:val="28"/>
          <w:szCs w:val="28"/>
        </w:rPr>
        <w:t>«</w:t>
      </w:r>
      <w:r w:rsidRPr="00225FB0">
        <w:rPr>
          <w:rFonts w:ascii="Times New Roman" w:hAnsi="Times New Roman"/>
          <w:sz w:val="28"/>
          <w:szCs w:val="28"/>
        </w:rPr>
        <w:t>О водоснабжении и водоотв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>дении</w:t>
      </w:r>
      <w:r>
        <w:rPr>
          <w:rFonts w:ascii="Times New Roman" w:hAnsi="Times New Roman"/>
          <w:sz w:val="28"/>
          <w:szCs w:val="28"/>
        </w:rPr>
        <w:t>»</w:t>
      </w:r>
      <w:r w:rsidRPr="00225FB0"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bCs/>
          <w:sz w:val="28"/>
          <w:szCs w:val="28"/>
        </w:rPr>
        <w:t xml:space="preserve"> Постановление Правительства РФ от 5 сентября 2013 г. № 782 </w:t>
      </w:r>
      <w:r>
        <w:rPr>
          <w:rFonts w:ascii="Times New Roman" w:hAnsi="Times New Roman"/>
          <w:bCs/>
          <w:sz w:val="28"/>
          <w:szCs w:val="28"/>
        </w:rPr>
        <w:t>«</w:t>
      </w:r>
      <w:r w:rsidRPr="00225FB0">
        <w:rPr>
          <w:rFonts w:ascii="Times New Roman" w:hAnsi="Times New Roman"/>
          <w:bCs/>
          <w:sz w:val="28"/>
          <w:szCs w:val="28"/>
        </w:rPr>
        <w:t>О сх</w:t>
      </w:r>
      <w:r w:rsidRPr="00225FB0">
        <w:rPr>
          <w:rFonts w:ascii="Times New Roman" w:hAnsi="Times New Roman"/>
          <w:bCs/>
          <w:sz w:val="28"/>
          <w:szCs w:val="28"/>
        </w:rPr>
        <w:t>е</w:t>
      </w:r>
      <w:r w:rsidRPr="00225FB0">
        <w:rPr>
          <w:rFonts w:ascii="Times New Roman" w:hAnsi="Times New Roman"/>
          <w:bCs/>
          <w:sz w:val="28"/>
          <w:szCs w:val="28"/>
        </w:rPr>
        <w:t>мах водоснабжения и водоотведения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225FB0">
        <w:rPr>
          <w:rFonts w:ascii="Times New Roman" w:hAnsi="Times New Roman"/>
          <w:bCs/>
          <w:color w:val="003C80"/>
          <w:sz w:val="28"/>
          <w:szCs w:val="28"/>
        </w:rPr>
        <w:t xml:space="preserve">, </w:t>
      </w:r>
      <w:r w:rsidRPr="00225FB0">
        <w:rPr>
          <w:rFonts w:ascii="Times New Roman" w:hAnsi="Times New Roman"/>
          <w:sz w:val="28"/>
          <w:szCs w:val="28"/>
        </w:rPr>
        <w:t xml:space="preserve"> регулирующи</w:t>
      </w:r>
      <w:r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 систему взаимоотнош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>ний в водоснабжении и водоотведении и направленный на обеспечение усто</w:t>
      </w:r>
      <w:r w:rsidRPr="00225FB0">
        <w:rPr>
          <w:rFonts w:ascii="Times New Roman" w:hAnsi="Times New Roman"/>
          <w:sz w:val="28"/>
          <w:szCs w:val="28"/>
        </w:rPr>
        <w:t>й</w:t>
      </w:r>
      <w:r w:rsidRPr="00225FB0">
        <w:rPr>
          <w:rFonts w:ascii="Times New Roman" w:hAnsi="Times New Roman"/>
          <w:sz w:val="28"/>
          <w:szCs w:val="28"/>
        </w:rPr>
        <w:t>чивого и надёжног</w:t>
      </w:r>
      <w:r>
        <w:rPr>
          <w:rFonts w:ascii="Times New Roman" w:hAnsi="Times New Roman"/>
          <w:sz w:val="28"/>
          <w:szCs w:val="28"/>
        </w:rPr>
        <w:t>о водоснабжения и водоотведения,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 w:rsidRPr="00D6158C">
        <w:rPr>
          <w:rFonts w:ascii="Times New Roman" w:hAnsi="Times New Roman"/>
          <w:sz w:val="28"/>
          <w:szCs w:val="28"/>
        </w:rPr>
        <w:t>СПиП 11-04-2003 «Инс</w:t>
      </w:r>
      <w:r w:rsidRPr="00D6158C">
        <w:rPr>
          <w:rFonts w:ascii="Times New Roman" w:hAnsi="Times New Roman"/>
          <w:sz w:val="28"/>
          <w:szCs w:val="28"/>
        </w:rPr>
        <w:t>т</w:t>
      </w:r>
      <w:r w:rsidRPr="00D6158C">
        <w:rPr>
          <w:rFonts w:ascii="Times New Roman" w:hAnsi="Times New Roman"/>
          <w:sz w:val="28"/>
          <w:szCs w:val="28"/>
        </w:rPr>
        <w:t>рукция о порядке разработки, согласования, экспертизы и утверждения град</w:t>
      </w:r>
      <w:r w:rsidRPr="00D6158C">
        <w:rPr>
          <w:rFonts w:ascii="Times New Roman" w:hAnsi="Times New Roman"/>
          <w:sz w:val="28"/>
          <w:szCs w:val="28"/>
        </w:rPr>
        <w:t>о</w:t>
      </w:r>
      <w:r w:rsidRPr="00D6158C">
        <w:rPr>
          <w:rFonts w:ascii="Times New Roman" w:hAnsi="Times New Roman"/>
          <w:sz w:val="28"/>
          <w:szCs w:val="28"/>
        </w:rPr>
        <w:t>строительной документации», СНиП 2.04.02-84* «Водоснабжение. Наружные сети и сооружения», СНиП 2.04.03-85* «Водоотведение. Наружные сети и с</w:t>
      </w:r>
      <w:r w:rsidRPr="00D6158C">
        <w:rPr>
          <w:rFonts w:ascii="Times New Roman" w:hAnsi="Times New Roman"/>
          <w:sz w:val="28"/>
          <w:szCs w:val="28"/>
        </w:rPr>
        <w:t>о</w:t>
      </w:r>
      <w:r w:rsidRPr="00D6158C">
        <w:rPr>
          <w:rFonts w:ascii="Times New Roman" w:hAnsi="Times New Roman"/>
          <w:sz w:val="28"/>
          <w:szCs w:val="28"/>
        </w:rPr>
        <w:t>оружения»</w:t>
      </w:r>
      <w:r>
        <w:rPr>
          <w:rFonts w:ascii="Times New Roman" w:hAnsi="Times New Roman"/>
          <w:sz w:val="28"/>
          <w:szCs w:val="28"/>
        </w:rPr>
        <w:t>.</w:t>
      </w:r>
    </w:p>
    <w:p w:rsidR="00F64BA1" w:rsidRPr="00225FB0" w:rsidRDefault="00F64BA1" w:rsidP="00583ABD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Технической базой разработки </w:t>
      </w:r>
      <w:r>
        <w:rPr>
          <w:rFonts w:ascii="Times New Roman" w:hAnsi="Times New Roman"/>
          <w:sz w:val="28"/>
          <w:szCs w:val="28"/>
        </w:rPr>
        <w:t xml:space="preserve">схемы водоснабжения </w:t>
      </w:r>
      <w:r w:rsidRPr="00225FB0">
        <w:rPr>
          <w:rFonts w:ascii="Times New Roman" w:hAnsi="Times New Roman"/>
          <w:sz w:val="28"/>
          <w:szCs w:val="28"/>
        </w:rPr>
        <w:t>являются:</w:t>
      </w:r>
    </w:p>
    <w:p w:rsidR="00F64BA1" w:rsidRPr="00D6158C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225FB0">
        <w:rPr>
          <w:rFonts w:ascii="Times New Roman" w:hAnsi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BA1" w:rsidRPr="00225FB0" w:rsidRDefault="00F64BA1" w:rsidP="000733D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комплексного развития коммунальной инфраструктуры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р.п. Колывань Колыванского района Новосибирской области на 2012-2033 годы;</w:t>
      </w:r>
    </w:p>
    <w:p w:rsidR="00F64BA1" w:rsidRDefault="00F64BA1" w:rsidP="00CE7D2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95711">
        <w:rPr>
          <w:rFonts w:ascii="Times New Roman" w:hAnsi="Times New Roman"/>
          <w:bCs/>
          <w:sz w:val="28"/>
          <w:szCs w:val="28"/>
        </w:rPr>
        <w:t>Инвестиционная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</w:t>
      </w:r>
      <w:r w:rsidRPr="00D95711">
        <w:rPr>
          <w:rFonts w:ascii="Times New Roman" w:hAnsi="Times New Roman"/>
          <w:bCs/>
          <w:sz w:val="28"/>
          <w:szCs w:val="28"/>
        </w:rPr>
        <w:t>о</w:t>
      </w:r>
      <w:r w:rsidRPr="00D95711">
        <w:rPr>
          <w:rFonts w:ascii="Times New Roman" w:hAnsi="Times New Roman"/>
          <w:bCs/>
          <w:sz w:val="28"/>
          <w:szCs w:val="28"/>
        </w:rPr>
        <w:t>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4BA1" w:rsidRDefault="00F64BA1" w:rsidP="00D957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571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социально-экономического развития муниципального образования р.п. Колывань Колыванского района Новосибирской области на 2013-2015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ды;</w:t>
      </w:r>
    </w:p>
    <w:p w:rsidR="00F64BA1" w:rsidRPr="00225FB0" w:rsidRDefault="00F64BA1" w:rsidP="00D957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FB0">
        <w:rPr>
          <w:rFonts w:ascii="Times New Roman" w:hAnsi="Times New Roman"/>
          <w:sz w:val="28"/>
          <w:szCs w:val="28"/>
        </w:rPr>
        <w:t>данные технологического и коммерческого уч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та отпуска холодной в</w:t>
      </w:r>
      <w:r w:rsidRPr="00225FB0">
        <w:rPr>
          <w:rFonts w:ascii="Times New Roman" w:hAnsi="Times New Roman"/>
          <w:sz w:val="28"/>
          <w:szCs w:val="28"/>
        </w:rPr>
        <w:t>о</w:t>
      </w:r>
      <w:r w:rsidRPr="00225FB0">
        <w:rPr>
          <w:rFonts w:ascii="Times New Roman" w:hAnsi="Times New Roman"/>
          <w:sz w:val="28"/>
          <w:szCs w:val="28"/>
        </w:rPr>
        <w:t>ды, электроэнергии, измерений (журналов наблюдений, электронных архивов) по приборам контроля режимов отпуска и потребления холодной воды</w:t>
      </w:r>
      <w:r>
        <w:rPr>
          <w:rFonts w:ascii="Times New Roman" w:hAnsi="Times New Roman"/>
          <w:sz w:val="28"/>
          <w:szCs w:val="28"/>
        </w:rPr>
        <w:t>.</w:t>
      </w:r>
    </w:p>
    <w:p w:rsidR="00F64BA1" w:rsidRDefault="00F64BA1" w:rsidP="005A441D">
      <w:pPr>
        <w:pStyle w:val="ConsNormal"/>
        <w:tabs>
          <w:tab w:val="left" w:pos="8647"/>
        </w:tabs>
        <w:spacing w:before="120" w:after="1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5E">
        <w:rPr>
          <w:rFonts w:ascii="Times New Roman" w:hAnsi="Times New Roman" w:cs="Times New Roman"/>
          <w:b/>
          <w:sz w:val="28"/>
          <w:szCs w:val="28"/>
        </w:rPr>
        <w:t>Характеристика муниципального образования</w:t>
      </w:r>
    </w:p>
    <w:p w:rsidR="00F64BA1" w:rsidRPr="002E0D1B" w:rsidRDefault="00F64BA1" w:rsidP="00036AE9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E0D1B">
        <w:rPr>
          <w:rFonts w:ascii="Times New Roman" w:hAnsi="Times New Roman"/>
          <w:spacing w:val="-2"/>
          <w:sz w:val="28"/>
          <w:szCs w:val="28"/>
        </w:rPr>
        <w:t>Рабочий посёлок Колывань является административным центром Кол</w:t>
      </w:r>
      <w:r w:rsidRPr="002E0D1B">
        <w:rPr>
          <w:rFonts w:ascii="Times New Roman" w:hAnsi="Times New Roman"/>
          <w:spacing w:val="-2"/>
          <w:sz w:val="28"/>
          <w:szCs w:val="28"/>
        </w:rPr>
        <w:t>ы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ванского района Новосибирской области. </w:t>
      </w:r>
      <w:r>
        <w:rPr>
          <w:rFonts w:ascii="Times New Roman" w:hAnsi="Times New Roman"/>
          <w:spacing w:val="-2"/>
          <w:sz w:val="28"/>
          <w:szCs w:val="28"/>
        </w:rPr>
        <w:t xml:space="preserve">Посёлок 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расположен в </w:t>
      </w:r>
      <w:r>
        <w:rPr>
          <w:rFonts w:ascii="Times New Roman" w:hAnsi="Times New Roman"/>
          <w:spacing w:val="-2"/>
          <w:sz w:val="28"/>
          <w:szCs w:val="28"/>
        </w:rPr>
        <w:t>5</w:t>
      </w:r>
      <w:r w:rsidRPr="002E0D1B">
        <w:rPr>
          <w:rFonts w:ascii="Times New Roman" w:hAnsi="Times New Roman"/>
          <w:spacing w:val="-2"/>
          <w:sz w:val="28"/>
          <w:szCs w:val="28"/>
        </w:rPr>
        <w:t>0 км от города Новосибирска и связан с ним автодорогой областного значения, проходящей ч</w:t>
      </w:r>
      <w:r w:rsidRPr="002E0D1B">
        <w:rPr>
          <w:rFonts w:ascii="Times New Roman" w:hAnsi="Times New Roman"/>
          <w:spacing w:val="-2"/>
          <w:sz w:val="28"/>
          <w:szCs w:val="28"/>
        </w:rPr>
        <w:t>е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рез Кудряшовский бор с севера на юг. Другие автодороги районного значения связывают </w:t>
      </w:r>
      <w:r>
        <w:rPr>
          <w:rFonts w:ascii="Times New Roman" w:hAnsi="Times New Roman"/>
          <w:spacing w:val="-2"/>
          <w:sz w:val="28"/>
          <w:szCs w:val="28"/>
        </w:rPr>
        <w:t xml:space="preserve">р.п. Колывань </w:t>
      </w:r>
      <w:r w:rsidRPr="002E0D1B">
        <w:rPr>
          <w:rFonts w:ascii="Times New Roman" w:hAnsi="Times New Roman"/>
          <w:spacing w:val="-2"/>
          <w:sz w:val="28"/>
          <w:szCs w:val="28"/>
        </w:rPr>
        <w:t>с посёлками Колыванского района и станцией Чик, н</w:t>
      </w:r>
      <w:r w:rsidRPr="002E0D1B">
        <w:rPr>
          <w:rFonts w:ascii="Times New Roman" w:hAnsi="Times New Roman"/>
          <w:spacing w:val="-2"/>
          <w:sz w:val="28"/>
          <w:szCs w:val="28"/>
        </w:rPr>
        <w:t>а</w:t>
      </w:r>
      <w:r w:rsidRPr="002E0D1B">
        <w:rPr>
          <w:rFonts w:ascii="Times New Roman" w:hAnsi="Times New Roman"/>
          <w:spacing w:val="-2"/>
          <w:sz w:val="28"/>
          <w:szCs w:val="28"/>
        </w:rPr>
        <w:t>ходящейся в 40 км. В 15 км от р.п. Колывань построен северный обход города Новосибирска – автомагистраль М-51 по направлению с запада на восток, кот</w:t>
      </w:r>
      <w:r w:rsidRPr="002E0D1B">
        <w:rPr>
          <w:rFonts w:ascii="Times New Roman" w:hAnsi="Times New Roman"/>
          <w:spacing w:val="-2"/>
          <w:sz w:val="28"/>
          <w:szCs w:val="28"/>
        </w:rPr>
        <w:t>о</w:t>
      </w:r>
      <w:r w:rsidRPr="002E0D1B">
        <w:rPr>
          <w:rFonts w:ascii="Times New Roman" w:hAnsi="Times New Roman"/>
          <w:spacing w:val="-2"/>
          <w:sz w:val="28"/>
          <w:szCs w:val="28"/>
        </w:rPr>
        <w:t>рая улучшает связь с посёлка с областным центром и другими районами Новос</w:t>
      </w:r>
      <w:r w:rsidRPr="002E0D1B">
        <w:rPr>
          <w:rFonts w:ascii="Times New Roman" w:hAnsi="Times New Roman"/>
          <w:spacing w:val="-2"/>
          <w:sz w:val="28"/>
          <w:szCs w:val="28"/>
        </w:rPr>
        <w:t>и</w:t>
      </w:r>
      <w:r w:rsidRPr="002E0D1B">
        <w:rPr>
          <w:rFonts w:ascii="Times New Roman" w:hAnsi="Times New Roman"/>
          <w:spacing w:val="-2"/>
          <w:sz w:val="28"/>
          <w:szCs w:val="28"/>
        </w:rPr>
        <w:t>бирской области – Коченёвским и Мошковским по новому автомобильному мо</w:t>
      </w:r>
      <w:r w:rsidRPr="002E0D1B">
        <w:rPr>
          <w:rFonts w:ascii="Times New Roman" w:hAnsi="Times New Roman"/>
          <w:spacing w:val="-2"/>
          <w:sz w:val="28"/>
          <w:szCs w:val="28"/>
        </w:rPr>
        <w:t>с</w:t>
      </w:r>
      <w:r w:rsidRPr="002E0D1B">
        <w:rPr>
          <w:rFonts w:ascii="Times New Roman" w:hAnsi="Times New Roman"/>
          <w:spacing w:val="-2"/>
          <w:sz w:val="28"/>
          <w:szCs w:val="28"/>
        </w:rPr>
        <w:t xml:space="preserve">ту через р. Обь. </w:t>
      </w:r>
    </w:p>
    <w:p w:rsidR="00F64BA1" w:rsidRPr="00036AE9" w:rsidRDefault="00F64BA1" w:rsidP="0015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 xml:space="preserve"> Колывань расположена на левом берегу р. Чаус, левого притока р. Оби. Территория посёлка имеет ряд особенностей,</w:t>
      </w:r>
      <w:r>
        <w:rPr>
          <w:rFonts w:ascii="Times New Roman" w:hAnsi="Times New Roman"/>
          <w:sz w:val="28"/>
          <w:szCs w:val="28"/>
        </w:rPr>
        <w:t xml:space="preserve"> в их числе</w:t>
      </w:r>
      <w:r w:rsidRPr="000F1B5E">
        <w:rPr>
          <w:rFonts w:ascii="Times New Roman" w:hAnsi="Times New Roman"/>
          <w:sz w:val="28"/>
          <w:szCs w:val="28"/>
        </w:rPr>
        <w:t xml:space="preserve"> наличие большого к</w:t>
      </w:r>
      <w:r w:rsidRPr="000F1B5E">
        <w:rPr>
          <w:rFonts w:ascii="Times New Roman" w:hAnsi="Times New Roman"/>
          <w:sz w:val="28"/>
          <w:szCs w:val="28"/>
        </w:rPr>
        <w:t>о</w:t>
      </w:r>
      <w:r w:rsidRPr="000F1B5E">
        <w:rPr>
          <w:rFonts w:ascii="Times New Roman" w:hAnsi="Times New Roman"/>
          <w:sz w:val="28"/>
          <w:szCs w:val="28"/>
        </w:rPr>
        <w:t>личества мелких озёр в северной и западной части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изрезанность оврагами со стороны реки Чаус на всём протяжении. </w:t>
      </w:r>
      <w:r w:rsidRPr="001155FF">
        <w:rPr>
          <w:rFonts w:ascii="Times New Roman" w:eastAsia="TimesNewRomanPSMT" w:hAnsi="Times New Roman"/>
          <w:sz w:val="28"/>
          <w:szCs w:val="28"/>
        </w:rPr>
        <w:t>Муниципальное образование состоит из объединенных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55FF">
        <w:rPr>
          <w:rFonts w:ascii="Times New Roman" w:eastAsia="TimesNewRomanPSMT" w:hAnsi="Times New Roman"/>
          <w:sz w:val="28"/>
          <w:szCs w:val="28"/>
        </w:rPr>
        <w:t>общей территорией рабоч</w:t>
      </w:r>
      <w:r>
        <w:rPr>
          <w:rFonts w:ascii="Times New Roman" w:eastAsia="TimesNewRomanPSMT" w:hAnsi="Times New Roman"/>
          <w:sz w:val="28"/>
          <w:szCs w:val="28"/>
        </w:rPr>
        <w:t>его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поселк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Колывань,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55FF">
        <w:rPr>
          <w:rFonts w:ascii="Times New Roman" w:eastAsia="TimesNewRomanPSMT" w:hAnsi="Times New Roman"/>
          <w:sz w:val="28"/>
          <w:szCs w:val="28"/>
        </w:rPr>
        <w:t>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Большой Оеш, 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Чаус, деревн</w:t>
      </w:r>
      <w:r>
        <w:rPr>
          <w:rFonts w:ascii="Times New Roman" w:eastAsia="TimesNewRomanPSMT" w:hAnsi="Times New Roman"/>
          <w:sz w:val="28"/>
          <w:szCs w:val="28"/>
        </w:rPr>
        <w:t>и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1155FF">
        <w:rPr>
          <w:rFonts w:ascii="Times New Roman" w:eastAsia="TimesNewRomanPSMT" w:hAnsi="Times New Roman"/>
          <w:sz w:val="28"/>
          <w:szCs w:val="28"/>
        </w:rPr>
        <w:t>одго</w:t>
      </w:r>
      <w:r>
        <w:rPr>
          <w:rFonts w:ascii="Times New Roman" w:eastAsia="TimesNewRomanPSMT" w:hAnsi="Times New Roman"/>
          <w:sz w:val="28"/>
          <w:szCs w:val="28"/>
        </w:rPr>
        <w:t>рн</w:t>
      </w:r>
      <w:r w:rsidRPr="001155FF">
        <w:rPr>
          <w:rFonts w:ascii="Times New Roman" w:eastAsia="TimesNewRomanPSMT" w:hAnsi="Times New Roman"/>
          <w:sz w:val="28"/>
          <w:szCs w:val="28"/>
        </w:rPr>
        <w:t xml:space="preserve">ая. Рабочий посёлок Колывань </w:t>
      </w:r>
      <w:r w:rsidRPr="001155FF">
        <w:rPr>
          <w:rFonts w:ascii="Times New Roman" w:hAnsi="Times New Roman"/>
          <w:sz w:val="28"/>
          <w:szCs w:val="28"/>
        </w:rPr>
        <w:t>занимает</w:t>
      </w:r>
      <w:r w:rsidRPr="000F1B5E">
        <w:rPr>
          <w:rFonts w:ascii="Times New Roman" w:hAnsi="Times New Roman"/>
          <w:sz w:val="28"/>
          <w:szCs w:val="28"/>
        </w:rPr>
        <w:t xml:space="preserve"> около 1134,87 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B5E">
        <w:rPr>
          <w:rFonts w:ascii="Times New Roman" w:hAnsi="Times New Roman"/>
          <w:sz w:val="28"/>
          <w:szCs w:val="28"/>
        </w:rPr>
        <w:t>общая площадь Колыванского муниципального о</w:t>
      </w:r>
      <w:r w:rsidRPr="000F1B5E">
        <w:rPr>
          <w:rFonts w:ascii="Times New Roman" w:hAnsi="Times New Roman"/>
          <w:sz w:val="28"/>
          <w:szCs w:val="28"/>
        </w:rPr>
        <w:t>б</w:t>
      </w:r>
      <w:r w:rsidRPr="000F1B5E">
        <w:rPr>
          <w:rFonts w:ascii="Times New Roman" w:hAnsi="Times New Roman"/>
          <w:sz w:val="28"/>
          <w:szCs w:val="28"/>
        </w:rPr>
        <w:t>разования составляем 24750 га и простирается от пашен на западной части те</w:t>
      </w:r>
      <w:r w:rsidRPr="000F1B5E">
        <w:rPr>
          <w:rFonts w:ascii="Times New Roman" w:hAnsi="Times New Roman"/>
          <w:sz w:val="28"/>
          <w:szCs w:val="28"/>
        </w:rPr>
        <w:t>р</w:t>
      </w:r>
      <w:r w:rsidRPr="000F1B5E">
        <w:rPr>
          <w:rFonts w:ascii="Times New Roman" w:hAnsi="Times New Roman"/>
          <w:sz w:val="28"/>
          <w:szCs w:val="28"/>
        </w:rPr>
        <w:t xml:space="preserve">ритории до р. Оби с её берегами и водным пространством в восточной части, а также до Кудряшовского бора на юге. </w:t>
      </w:r>
      <w:r>
        <w:rPr>
          <w:rFonts w:ascii="Times New Roman" w:hAnsi="Times New Roman"/>
          <w:sz w:val="28"/>
          <w:szCs w:val="28"/>
        </w:rPr>
        <w:t>З</w:t>
      </w:r>
      <w:r w:rsidRPr="000F1B5E">
        <w:rPr>
          <w:rFonts w:ascii="Times New Roman" w:hAnsi="Times New Roman"/>
          <w:sz w:val="28"/>
          <w:szCs w:val="28"/>
        </w:rPr>
        <w:t xml:space="preserve">емли жилой застройки  составляют 101 га, земли промышленности 130 га. </w:t>
      </w:r>
      <w:r w:rsidRPr="00036AE9">
        <w:rPr>
          <w:rFonts w:ascii="Times New Roman" w:eastAsia="TimesNewRomanPSMT" w:hAnsi="Times New Roman"/>
          <w:sz w:val="28"/>
          <w:szCs w:val="28"/>
        </w:rPr>
        <w:t>Протяженность рабочего поселка с севера на юг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6AE9">
        <w:rPr>
          <w:rFonts w:ascii="Times New Roman" w:eastAsia="TimesNewRomanPSMT" w:hAnsi="Times New Roman"/>
          <w:sz w:val="28"/>
          <w:szCs w:val="28"/>
        </w:rPr>
        <w:t>составляет 8,8</w:t>
      </w:r>
      <w:r>
        <w:rPr>
          <w:rFonts w:ascii="Times New Roman" w:eastAsia="TimesNewRomanPSMT" w:hAnsi="Times New Roman"/>
          <w:sz w:val="28"/>
          <w:szCs w:val="28"/>
        </w:rPr>
        <w:t xml:space="preserve"> к</w:t>
      </w:r>
      <w:r w:rsidRPr="00036AE9">
        <w:rPr>
          <w:rFonts w:ascii="Times New Roman" w:eastAsia="TimesNewRomanPSMT" w:hAnsi="Times New Roman"/>
          <w:sz w:val="28"/>
          <w:szCs w:val="28"/>
        </w:rPr>
        <w:t xml:space="preserve">м и с запада на восток – 5,2 </w:t>
      </w:r>
      <w:r>
        <w:rPr>
          <w:rFonts w:ascii="Times New Roman" w:eastAsia="TimesNewRomanPSMT" w:hAnsi="Times New Roman"/>
          <w:sz w:val="28"/>
          <w:szCs w:val="28"/>
        </w:rPr>
        <w:t>к</w:t>
      </w:r>
      <w:r w:rsidRPr="00036AE9">
        <w:rPr>
          <w:rFonts w:ascii="Times New Roman" w:eastAsia="TimesNewRomanPSMT" w:hAnsi="Times New Roman"/>
          <w:sz w:val="28"/>
          <w:szCs w:val="28"/>
        </w:rPr>
        <w:t>м.</w:t>
      </w:r>
    </w:p>
    <w:p w:rsidR="00F64BA1" w:rsidRDefault="00F64BA1" w:rsidP="00036AE9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>Около 30 % территории в границах рабочего посёлка занимают неудоб</w:t>
      </w:r>
      <w:r w:rsidRPr="000F1B5E">
        <w:rPr>
          <w:rFonts w:ascii="Times New Roman" w:hAnsi="Times New Roman"/>
          <w:sz w:val="28"/>
          <w:szCs w:val="28"/>
        </w:rPr>
        <w:t>и</w:t>
      </w:r>
      <w:r w:rsidRPr="000F1B5E">
        <w:rPr>
          <w:rFonts w:ascii="Times New Roman" w:hAnsi="Times New Roman"/>
          <w:sz w:val="28"/>
          <w:szCs w:val="28"/>
        </w:rPr>
        <w:t xml:space="preserve">цы, овраги, пойменные территории, лесные массивы. </w:t>
      </w:r>
      <w:r>
        <w:rPr>
          <w:rFonts w:ascii="Times New Roman" w:hAnsi="Times New Roman"/>
          <w:sz w:val="28"/>
          <w:szCs w:val="28"/>
        </w:rPr>
        <w:t>В этой связи з</w:t>
      </w:r>
      <w:r w:rsidRPr="000F1B5E">
        <w:rPr>
          <w:rFonts w:ascii="Times New Roman" w:hAnsi="Times New Roman"/>
          <w:sz w:val="28"/>
          <w:szCs w:val="28"/>
        </w:rPr>
        <w:t>емель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удобных для различных видов строительства в крупных масштабах</w:t>
      </w:r>
      <w:r>
        <w:rPr>
          <w:rFonts w:ascii="Times New Roman" w:hAnsi="Times New Roman"/>
          <w:sz w:val="28"/>
          <w:szCs w:val="28"/>
        </w:rPr>
        <w:t>,</w:t>
      </w:r>
      <w:r w:rsidRPr="000F1B5E">
        <w:rPr>
          <w:rFonts w:ascii="Times New Roman" w:hAnsi="Times New Roman"/>
          <w:sz w:val="28"/>
          <w:szCs w:val="28"/>
        </w:rPr>
        <w:t xml:space="preserve"> на терр</w:t>
      </w:r>
      <w:r w:rsidRPr="000F1B5E">
        <w:rPr>
          <w:rFonts w:ascii="Times New Roman" w:hAnsi="Times New Roman"/>
          <w:sz w:val="28"/>
          <w:szCs w:val="28"/>
        </w:rPr>
        <w:t>и</w:t>
      </w:r>
      <w:r w:rsidRPr="000F1B5E">
        <w:rPr>
          <w:rFonts w:ascii="Times New Roman" w:hAnsi="Times New Roman"/>
          <w:sz w:val="28"/>
          <w:szCs w:val="28"/>
        </w:rPr>
        <w:t xml:space="preserve">тории р.п. Колывань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0F1B5E">
        <w:rPr>
          <w:rFonts w:ascii="Times New Roman" w:hAnsi="Times New Roman"/>
          <w:sz w:val="28"/>
          <w:szCs w:val="28"/>
        </w:rPr>
        <w:t>не осталось.</w:t>
      </w:r>
      <w:r w:rsidRPr="00F20114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95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F82">
        <w:rPr>
          <w:rFonts w:ascii="Times New Roman" w:eastAsia="TimesNewRomanPSMT" w:hAnsi="Times New Roman"/>
          <w:sz w:val="28"/>
          <w:szCs w:val="28"/>
        </w:rPr>
        <w:t xml:space="preserve">Климат </w:t>
      </w:r>
      <w:r>
        <w:rPr>
          <w:rFonts w:ascii="Times New Roman" w:eastAsia="TimesNewRomanPSMT" w:hAnsi="Times New Roman"/>
          <w:sz w:val="28"/>
          <w:szCs w:val="28"/>
        </w:rPr>
        <w:t xml:space="preserve">в районе </w:t>
      </w:r>
      <w:r w:rsidRPr="00033F82">
        <w:rPr>
          <w:rFonts w:ascii="Times New Roman" w:eastAsia="TimesNewRomanPSMT" w:hAnsi="Times New Roman"/>
          <w:sz w:val="28"/>
          <w:szCs w:val="28"/>
        </w:rPr>
        <w:t>р.п. Колывань континентальный. Климатические ос</w:t>
      </w:r>
      <w:r w:rsidRPr="00033F82">
        <w:rPr>
          <w:rFonts w:ascii="Times New Roman" w:eastAsia="TimesNewRomanPSMT" w:hAnsi="Times New Roman"/>
          <w:sz w:val="28"/>
          <w:szCs w:val="28"/>
        </w:rPr>
        <w:t>о</w:t>
      </w:r>
      <w:r w:rsidRPr="00033F82">
        <w:rPr>
          <w:rFonts w:ascii="Times New Roman" w:eastAsia="TimesNewRomanPSMT" w:hAnsi="Times New Roman"/>
          <w:sz w:val="28"/>
          <w:szCs w:val="28"/>
        </w:rPr>
        <w:t>бенности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определяются географическим положением в умеренных широтах внутри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материка.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Самым холодным месяцем зимы является январь, многоле</w:t>
      </w:r>
      <w:r w:rsidRPr="00033F82">
        <w:rPr>
          <w:rFonts w:ascii="Times New Roman" w:eastAsia="TimesNewRomanPSMT" w:hAnsi="Times New Roman"/>
          <w:sz w:val="28"/>
          <w:szCs w:val="28"/>
        </w:rPr>
        <w:t>т</w:t>
      </w:r>
      <w:r w:rsidRPr="00033F82">
        <w:rPr>
          <w:rFonts w:ascii="Times New Roman" w:eastAsia="TimesNewRomanPSMT" w:hAnsi="Times New Roman"/>
          <w:sz w:val="28"/>
          <w:szCs w:val="28"/>
        </w:rPr>
        <w:t>няя средняя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месячная температура которого составляет минус 18,0 ºС. За весь период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наблюдений, самая низкая средняя месячная температура наблюдалась в январе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1969 г. (минус 30,4 ºС). Зимой возможны оттепели интенсивностью в январе до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плюс 3,7 ºС (2007 г.), в феврале – до плюс 6,3 ºС (1940 г.).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Средняя месячная температура июля, самого теплого месяца, плюс 18,9 ºС.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Максимал</w:t>
      </w:r>
      <w:r w:rsidRPr="00033F82">
        <w:rPr>
          <w:rFonts w:ascii="Times New Roman" w:eastAsia="TimesNewRomanPSMT" w:hAnsi="Times New Roman"/>
          <w:sz w:val="28"/>
          <w:szCs w:val="28"/>
        </w:rPr>
        <w:t>ь</w:t>
      </w:r>
      <w:r w:rsidRPr="00033F82">
        <w:rPr>
          <w:rFonts w:ascii="Times New Roman" w:eastAsia="TimesNewRomanPSMT" w:hAnsi="Times New Roman"/>
          <w:sz w:val="28"/>
          <w:szCs w:val="28"/>
        </w:rPr>
        <w:t>ные скорости ветра (с учётом порывов) в отдельные годы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33F82">
        <w:rPr>
          <w:rFonts w:ascii="Times New Roman" w:eastAsia="TimesNewRomanPSMT" w:hAnsi="Times New Roman"/>
          <w:sz w:val="28"/>
          <w:szCs w:val="28"/>
        </w:rPr>
        <w:t>достигают 34-36 м/с.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64BA1" w:rsidRPr="00E13A4C" w:rsidRDefault="00F64BA1" w:rsidP="00E1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A4C">
        <w:rPr>
          <w:rFonts w:ascii="Times New Roman" w:eastAsia="TimesNewRomanPSMT" w:hAnsi="Times New Roman"/>
          <w:sz w:val="28"/>
          <w:szCs w:val="28"/>
        </w:rPr>
        <w:t>Средняя годовая сумма осадков составляет 407 мм. Зимой выпадает 94 мм,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что составляет 23 % от годового количества осадков. На весну приходится 55 мм. 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летние месяцы осадков выпадает 45 % от годовой суммы (182 мм). Осенью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13A4C">
        <w:rPr>
          <w:rFonts w:ascii="Times New Roman" w:eastAsia="TimesNewRomanPSMT" w:hAnsi="Times New Roman"/>
          <w:sz w:val="28"/>
          <w:szCs w:val="28"/>
        </w:rPr>
        <w:t>количество выпавших осадков уменьшается до 76 мм.</w:t>
      </w:r>
    </w:p>
    <w:p w:rsidR="00F64BA1" w:rsidRPr="00F20114" w:rsidRDefault="00F64BA1" w:rsidP="00033F82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14">
        <w:rPr>
          <w:rFonts w:ascii="Times New Roman" w:hAnsi="Times New Roman"/>
          <w:sz w:val="28"/>
          <w:szCs w:val="28"/>
        </w:rPr>
        <w:t xml:space="preserve">Численность </w:t>
      </w:r>
      <w:r>
        <w:rPr>
          <w:rFonts w:ascii="Times New Roman" w:hAnsi="Times New Roman"/>
          <w:sz w:val="28"/>
          <w:szCs w:val="28"/>
        </w:rPr>
        <w:t xml:space="preserve">постоянного </w:t>
      </w:r>
      <w:r w:rsidRPr="00F20114">
        <w:rPr>
          <w:rFonts w:ascii="Times New Roman" w:hAnsi="Times New Roman"/>
          <w:sz w:val="28"/>
          <w:szCs w:val="28"/>
        </w:rPr>
        <w:t xml:space="preserve">населения муниципального образования р.п. Колывань </w:t>
      </w:r>
      <w:r>
        <w:rPr>
          <w:rFonts w:ascii="Times New Roman" w:hAnsi="Times New Roman"/>
          <w:sz w:val="28"/>
          <w:szCs w:val="28"/>
        </w:rPr>
        <w:t xml:space="preserve">по состоянию на 2011 год </w:t>
      </w:r>
      <w:r w:rsidRPr="00F20114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ла</w:t>
      </w:r>
      <w:r w:rsidRPr="00F20114">
        <w:rPr>
          <w:rFonts w:ascii="Times New Roman" w:hAnsi="Times New Roman"/>
          <w:sz w:val="28"/>
          <w:szCs w:val="28"/>
        </w:rPr>
        <w:t xml:space="preserve">  12901 человек, в том числе: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р.п. </w:t>
      </w:r>
      <w:r w:rsidRPr="000F1B5E">
        <w:rPr>
          <w:rFonts w:ascii="Times New Roman" w:hAnsi="Times New Roman"/>
          <w:sz w:val="28"/>
          <w:szCs w:val="28"/>
        </w:rPr>
        <w:t>Колывань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11842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1B5E">
        <w:rPr>
          <w:rFonts w:ascii="Times New Roman" w:hAnsi="Times New Roman"/>
          <w:sz w:val="28"/>
          <w:szCs w:val="28"/>
        </w:rPr>
        <w:t>д. Большой Оеш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669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1B5E">
        <w:rPr>
          <w:rFonts w:ascii="Times New Roman" w:hAnsi="Times New Roman"/>
          <w:sz w:val="28"/>
          <w:szCs w:val="28"/>
        </w:rPr>
        <w:t>д. Чаус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121 чел.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0F1B5E" w:rsidRDefault="00F64BA1" w:rsidP="00033F82">
      <w:pPr>
        <w:tabs>
          <w:tab w:val="left" w:pos="8647"/>
        </w:tabs>
        <w:spacing w:after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1B5E">
        <w:rPr>
          <w:rFonts w:ascii="Times New Roman" w:hAnsi="Times New Roman"/>
          <w:sz w:val="28"/>
          <w:szCs w:val="28"/>
        </w:rPr>
        <w:t>д. Подгорная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F1B5E">
        <w:rPr>
          <w:rFonts w:ascii="Times New Roman" w:hAnsi="Times New Roman"/>
          <w:sz w:val="28"/>
          <w:szCs w:val="28"/>
        </w:rPr>
        <w:t xml:space="preserve"> 269 чел.</w:t>
      </w:r>
    </w:p>
    <w:p w:rsidR="00F64BA1" w:rsidRPr="00FD3F52" w:rsidRDefault="00F64BA1" w:rsidP="00FB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D3F52">
        <w:rPr>
          <w:rFonts w:ascii="Times New Roman" w:eastAsia="TimesNewRomanPSMT" w:hAnsi="Times New Roman"/>
          <w:sz w:val="28"/>
          <w:szCs w:val="28"/>
        </w:rPr>
        <w:t xml:space="preserve">Характеристика существующей демографической ситуации и прогноз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</w:t>
      </w:r>
      <w:r w:rsidRPr="00FD3F52">
        <w:rPr>
          <w:rFonts w:ascii="Times New Roman" w:eastAsia="TimesNewRomanPSMT" w:hAnsi="Times New Roman"/>
          <w:sz w:val="28"/>
          <w:szCs w:val="28"/>
        </w:rPr>
        <w:t>на расчетный срок прои</w:t>
      </w:r>
      <w:r w:rsidRPr="00FD3F52">
        <w:rPr>
          <w:rFonts w:ascii="Times New Roman" w:eastAsia="TimesNewRomanPSMT" w:hAnsi="Times New Roman"/>
          <w:sz w:val="28"/>
          <w:szCs w:val="28"/>
        </w:rPr>
        <w:t>з</w:t>
      </w:r>
      <w:r w:rsidRPr="00FD3F52">
        <w:rPr>
          <w:rFonts w:ascii="Times New Roman" w:eastAsia="TimesNewRomanPSMT" w:hAnsi="Times New Roman"/>
          <w:sz w:val="28"/>
          <w:szCs w:val="28"/>
        </w:rPr>
        <w:t>водились на основе заложенных данных об общей численности населения</w:t>
      </w:r>
      <w:r>
        <w:rPr>
          <w:rFonts w:ascii="Times New Roman" w:eastAsia="TimesNewRomanPSMT" w:hAnsi="Times New Roman"/>
          <w:sz w:val="28"/>
          <w:szCs w:val="28"/>
        </w:rPr>
        <w:t>, пр</w:t>
      </w:r>
      <w:r>
        <w:rPr>
          <w:rFonts w:ascii="Times New Roman" w:eastAsia="TimesNewRomanPSMT" w:hAnsi="Times New Roman"/>
          <w:sz w:val="28"/>
          <w:szCs w:val="28"/>
        </w:rPr>
        <w:t>и</w:t>
      </w:r>
      <w:r>
        <w:rPr>
          <w:rFonts w:ascii="Times New Roman" w:eastAsia="TimesNewRomanPSMT" w:hAnsi="Times New Roman"/>
          <w:sz w:val="28"/>
          <w:szCs w:val="28"/>
        </w:rPr>
        <w:t xml:space="preserve">ведённых </w:t>
      </w:r>
      <w:r w:rsidRPr="00FD3F52">
        <w:rPr>
          <w:rFonts w:ascii="Times New Roman" w:eastAsia="TimesNewRomanPSMT" w:hAnsi="Times New Roman"/>
          <w:sz w:val="28"/>
          <w:szCs w:val="28"/>
        </w:rPr>
        <w:t xml:space="preserve">в </w:t>
      </w:r>
      <w:r>
        <w:rPr>
          <w:rFonts w:ascii="Times New Roman" w:eastAsia="TimesNewRomanPSMT" w:hAnsi="Times New Roman"/>
          <w:sz w:val="28"/>
          <w:szCs w:val="28"/>
        </w:rPr>
        <w:t>Генеральном плане рабочего посёлка Колывань.</w:t>
      </w:r>
    </w:p>
    <w:p w:rsidR="00F64BA1" w:rsidRDefault="00F64BA1" w:rsidP="00640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А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нализ данных среднегодовой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2007-2011 г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г. </w:t>
      </w:r>
      <w:r>
        <w:rPr>
          <w:rFonts w:ascii="Times New Roman" w:eastAsia="TimesNewRomanPSMT" w:hAnsi="Times New Roman"/>
          <w:sz w:val="28"/>
          <w:szCs w:val="28"/>
        </w:rPr>
        <w:t>свидетельствует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 её стабильности с незначительным ростом.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В 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2010-2011 гг. </w:t>
      </w:r>
      <w:r>
        <w:rPr>
          <w:rFonts w:ascii="Times New Roman" w:eastAsia="TimesNewRomanPSMT" w:hAnsi="Times New Roman"/>
          <w:sz w:val="28"/>
          <w:szCs w:val="28"/>
        </w:rPr>
        <w:t xml:space="preserve">отмечается существенный прирост населения на </w:t>
      </w:r>
      <w:r w:rsidRPr="00981375">
        <w:rPr>
          <w:rFonts w:ascii="Times New Roman" w:eastAsia="TimesNewRomanPSMT" w:hAnsi="Times New Roman"/>
          <w:sz w:val="28"/>
          <w:szCs w:val="28"/>
        </w:rPr>
        <w:t>1242 человек, что составляет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81375">
        <w:rPr>
          <w:rFonts w:ascii="Times New Roman" w:eastAsia="TimesNewRomanPSMT" w:hAnsi="Times New Roman"/>
          <w:sz w:val="28"/>
          <w:szCs w:val="28"/>
        </w:rPr>
        <w:t>10,6 %</w:t>
      </w:r>
      <w:r>
        <w:rPr>
          <w:rFonts w:ascii="TimesNewRomanPSMT" w:eastAsia="TimesNewRomanPSMT" w:hAnsi="TimesNewRomanPS-BoldMT" w:cs="TimesNewRomanPSMT"/>
          <w:sz w:val="26"/>
          <w:szCs w:val="26"/>
        </w:rPr>
        <w:t>.</w:t>
      </w:r>
      <w:r>
        <w:rPr>
          <w:rFonts w:eastAsia="TimesNewRomanPSMT" w:cs="TimesNewRomanPSMT"/>
          <w:sz w:val="26"/>
          <w:szCs w:val="26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Факторами</w:t>
      </w:r>
      <w:r>
        <w:rPr>
          <w:rFonts w:ascii="Times New Roman" w:eastAsia="TimesNewRomanPSMT" w:hAnsi="Times New Roman"/>
          <w:sz w:val="28"/>
          <w:szCs w:val="28"/>
        </w:rPr>
        <w:t>, повлиявшими на рост данного показателя, явились результаты более тщательного учёта насел</w:t>
      </w:r>
      <w:r>
        <w:rPr>
          <w:rFonts w:ascii="Times New Roman" w:eastAsia="TimesNewRomanPSMT" w:hAnsi="Times New Roman"/>
          <w:sz w:val="28"/>
          <w:szCs w:val="28"/>
        </w:rPr>
        <w:t>е</w:t>
      </w:r>
      <w:r>
        <w:rPr>
          <w:rFonts w:ascii="Times New Roman" w:eastAsia="TimesNewRomanPSMT" w:hAnsi="Times New Roman"/>
          <w:sz w:val="28"/>
          <w:szCs w:val="28"/>
        </w:rPr>
        <w:t xml:space="preserve">ния в ходе состоявшейся переписи, а также </w:t>
      </w:r>
      <w:r w:rsidRPr="00AC325E">
        <w:rPr>
          <w:rFonts w:ascii="Times New Roman" w:eastAsia="TimesNewRomanPSMT" w:hAnsi="Times New Roman"/>
          <w:sz w:val="28"/>
          <w:szCs w:val="28"/>
        </w:rPr>
        <w:t>развитие промышленной, сельск</w:t>
      </w:r>
      <w:r w:rsidRPr="00AC325E">
        <w:rPr>
          <w:rFonts w:ascii="Times New Roman" w:eastAsia="TimesNewRomanPSMT" w:hAnsi="Times New Roman"/>
          <w:sz w:val="28"/>
          <w:szCs w:val="28"/>
        </w:rPr>
        <w:t>о</w:t>
      </w:r>
      <w:r w:rsidRPr="00AC325E">
        <w:rPr>
          <w:rFonts w:ascii="Times New Roman" w:eastAsia="TimesNewRomanPSMT" w:hAnsi="Times New Roman"/>
          <w:sz w:val="28"/>
          <w:szCs w:val="28"/>
        </w:rPr>
        <w:t>хозяйственной и обслуживающих отраслей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F64BA1" w:rsidRPr="00FD3F52" w:rsidRDefault="00F64BA1" w:rsidP="009752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FD3F52">
        <w:rPr>
          <w:rFonts w:ascii="Times New Roman" w:eastAsia="TimesNewRomanPSMT" w:hAnsi="Times New Roman"/>
          <w:b/>
          <w:sz w:val="28"/>
          <w:szCs w:val="28"/>
        </w:rPr>
        <w:t xml:space="preserve">Динамика численности населения </w:t>
      </w:r>
    </w:p>
    <w:p w:rsidR="00F64BA1" w:rsidRPr="00E86FA3" w:rsidRDefault="00F64BA1" w:rsidP="00975259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E86FA3">
        <w:rPr>
          <w:rFonts w:ascii="Times New Roman" w:eastAsia="TimesNewRomanPSMT" w:hAnsi="Times New Roman"/>
          <w:sz w:val="24"/>
          <w:szCs w:val="24"/>
        </w:rPr>
        <w:t>Таблица 1</w:t>
      </w:r>
    </w:p>
    <w:p w:rsidR="00F64BA1" w:rsidRDefault="00F64BA1" w:rsidP="00975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020"/>
        <w:gridCol w:w="1248"/>
        <w:gridCol w:w="1560"/>
        <w:gridCol w:w="1417"/>
        <w:gridCol w:w="1418"/>
        <w:gridCol w:w="1275"/>
      </w:tblGrid>
      <w:tr w:rsidR="00F64BA1" w:rsidRPr="001F4A96" w:rsidTr="001F4A96">
        <w:tc>
          <w:tcPr>
            <w:tcW w:w="2829" w:type="dxa"/>
            <w:gridSpan w:val="2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Годы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2007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2011</w:t>
            </w:r>
          </w:p>
        </w:tc>
      </w:tr>
      <w:tr w:rsidR="00F64BA1" w:rsidRPr="001F4A96" w:rsidTr="001F4A96">
        <w:tc>
          <w:tcPr>
            <w:tcW w:w="1809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Численность населения,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человек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10563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10596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11634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11668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12910</w:t>
            </w:r>
          </w:p>
        </w:tc>
      </w:tr>
      <w:tr w:rsidR="00F64BA1" w:rsidRPr="001F4A96" w:rsidTr="001F4A96">
        <w:trPr>
          <w:trHeight w:val="547"/>
        </w:trPr>
        <w:tc>
          <w:tcPr>
            <w:tcW w:w="1809" w:type="dxa"/>
            <w:vMerge w:val="restart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прирост (+), чел.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убыль (-), чел. </w:t>
            </w:r>
          </w:p>
        </w:tc>
        <w:tc>
          <w:tcPr>
            <w:tcW w:w="1020" w:type="dxa"/>
          </w:tcPr>
          <w:p w:rsidR="00F64BA1" w:rsidRPr="001F4A96" w:rsidRDefault="00F64BA1" w:rsidP="001F4A96">
            <w:pPr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F64BA1" w:rsidRPr="001F4A96" w:rsidRDefault="00F64BA1" w:rsidP="001F4A96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человек</w:t>
            </w:r>
          </w:p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+ 33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+ 38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+ 34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+1242</w:t>
            </w:r>
          </w:p>
        </w:tc>
      </w:tr>
      <w:tr w:rsidR="00F64BA1" w:rsidRPr="001F4A96" w:rsidTr="001F4A96">
        <w:trPr>
          <w:trHeight w:val="784"/>
        </w:trPr>
        <w:tc>
          <w:tcPr>
            <w:tcW w:w="1809" w:type="dxa"/>
            <w:vMerge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+ 0,3</w:t>
            </w:r>
          </w:p>
        </w:tc>
        <w:tc>
          <w:tcPr>
            <w:tcW w:w="1417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+ 0,4</w:t>
            </w:r>
          </w:p>
        </w:tc>
        <w:tc>
          <w:tcPr>
            <w:tcW w:w="1418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+ 0,3</w:t>
            </w:r>
          </w:p>
        </w:tc>
        <w:tc>
          <w:tcPr>
            <w:tcW w:w="1275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+10,6</w:t>
            </w:r>
          </w:p>
        </w:tc>
      </w:tr>
    </w:tbl>
    <w:p w:rsidR="00F64BA1" w:rsidRDefault="00F64BA1" w:rsidP="0097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F64BA1" w:rsidRDefault="00F64BA1" w:rsidP="0067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40F8B">
        <w:rPr>
          <w:rFonts w:ascii="Times New Roman" w:eastAsia="TimesNewRomanPSMT" w:hAnsi="Times New Roman"/>
          <w:sz w:val="28"/>
          <w:szCs w:val="28"/>
        </w:rPr>
        <w:t>Расчетные данные, полученные в результате прогнозирования численн</w:t>
      </w:r>
      <w:r w:rsidRPr="00640F8B">
        <w:rPr>
          <w:rFonts w:ascii="Times New Roman" w:eastAsia="TimesNewRomanPSMT" w:hAnsi="Times New Roman"/>
          <w:sz w:val="28"/>
          <w:szCs w:val="28"/>
        </w:rPr>
        <w:t>о</w:t>
      </w:r>
      <w:r w:rsidRPr="00640F8B">
        <w:rPr>
          <w:rFonts w:ascii="Times New Roman" w:eastAsia="TimesNewRomanPSMT" w:hAnsi="Times New Roman"/>
          <w:sz w:val="28"/>
          <w:szCs w:val="28"/>
        </w:rPr>
        <w:t>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40F8B">
        <w:rPr>
          <w:rFonts w:ascii="Times New Roman" w:eastAsia="TimesNewRomanPSMT" w:hAnsi="Times New Roman"/>
          <w:sz w:val="28"/>
          <w:szCs w:val="28"/>
        </w:rPr>
        <w:t>населения МО р.п. Колывань на перспективу до 2031 года</w:t>
      </w:r>
      <w:r>
        <w:rPr>
          <w:rFonts w:ascii="Times New Roman" w:eastAsia="TimesNewRomanPSMT" w:hAnsi="Times New Roman"/>
          <w:sz w:val="28"/>
          <w:szCs w:val="28"/>
        </w:rPr>
        <w:t xml:space="preserve"> при разработке Генерального плана муниципального образования р.п. Колывань, свидетельс</w:t>
      </w:r>
      <w:r>
        <w:rPr>
          <w:rFonts w:ascii="Times New Roman" w:eastAsia="TimesNewRomanPSMT" w:hAnsi="Times New Roman"/>
          <w:sz w:val="28"/>
          <w:szCs w:val="28"/>
        </w:rPr>
        <w:t>т</w:t>
      </w:r>
      <w:r>
        <w:rPr>
          <w:rFonts w:ascii="Times New Roman" w:eastAsia="TimesNewRomanPSMT" w:hAnsi="Times New Roman"/>
          <w:sz w:val="28"/>
          <w:szCs w:val="28"/>
        </w:rPr>
        <w:t>вуют о том, что п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рогнозная численность населения </w:t>
      </w:r>
      <w:r>
        <w:rPr>
          <w:rFonts w:ascii="Times New Roman" w:eastAsia="TimesNewRomanPSMT" w:hAnsi="Times New Roman"/>
          <w:sz w:val="28"/>
          <w:szCs w:val="28"/>
        </w:rPr>
        <w:t>к 2021 году может сост</w:t>
      </w:r>
      <w:r>
        <w:rPr>
          <w:rFonts w:ascii="Times New Roman" w:eastAsia="TimesNewRomanPSMT" w:hAnsi="Times New Roman"/>
          <w:sz w:val="28"/>
          <w:szCs w:val="28"/>
        </w:rPr>
        <w:t>а</w:t>
      </w:r>
      <w:r>
        <w:rPr>
          <w:rFonts w:ascii="Times New Roman" w:eastAsia="TimesNewRomanPSMT" w:hAnsi="Times New Roman"/>
          <w:sz w:val="28"/>
          <w:szCs w:val="28"/>
        </w:rPr>
        <w:t>вить 16254 чел., а к 2031 году – 31539 чел.</w:t>
      </w:r>
    </w:p>
    <w:p w:rsidR="00F64BA1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1376A">
        <w:rPr>
          <w:rFonts w:ascii="Times New Roman" w:eastAsia="TimesNewRomanPSMT" w:hAnsi="Times New Roman"/>
          <w:sz w:val="28"/>
          <w:szCs w:val="28"/>
        </w:rPr>
        <w:t>Таким образом, при увеличении численности населения на перспективу</w:t>
      </w:r>
      <w:r>
        <w:rPr>
          <w:rFonts w:ascii="Times New Roman" w:eastAsia="TimesNewRomanPSMT" w:hAnsi="Times New Roman"/>
          <w:sz w:val="28"/>
          <w:szCs w:val="28"/>
        </w:rPr>
        <w:t xml:space="preserve"> возникнет необходимость </w:t>
      </w:r>
      <w:r w:rsidRPr="00E1376A">
        <w:rPr>
          <w:rFonts w:ascii="Times New Roman" w:eastAsia="TimesNewRomanPSMT" w:hAnsi="Times New Roman"/>
          <w:sz w:val="28"/>
          <w:szCs w:val="28"/>
        </w:rPr>
        <w:t>расширить границы населенных пунктов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E1376A">
        <w:rPr>
          <w:rFonts w:ascii="Times New Roman" w:eastAsia="TimesNewRomanPSMT" w:hAnsi="Times New Roman"/>
          <w:sz w:val="28"/>
          <w:szCs w:val="28"/>
        </w:rPr>
        <w:t xml:space="preserve"> зарезерв</w:t>
      </w:r>
      <w:r w:rsidRPr="00E1376A">
        <w:rPr>
          <w:rFonts w:ascii="Times New Roman" w:eastAsia="TimesNewRomanPSMT" w:hAnsi="Times New Roman"/>
          <w:sz w:val="28"/>
          <w:szCs w:val="28"/>
        </w:rPr>
        <w:t>и</w:t>
      </w:r>
      <w:r w:rsidRPr="00E1376A">
        <w:rPr>
          <w:rFonts w:ascii="Times New Roman" w:eastAsia="TimesNewRomanPSMT" w:hAnsi="Times New Roman"/>
          <w:sz w:val="28"/>
          <w:szCs w:val="28"/>
        </w:rPr>
        <w:t xml:space="preserve">ровать большие территории </w:t>
      </w:r>
      <w:r>
        <w:rPr>
          <w:rFonts w:ascii="Times New Roman" w:eastAsia="TimesNewRomanPSMT" w:hAnsi="Times New Roman"/>
          <w:sz w:val="28"/>
          <w:szCs w:val="28"/>
        </w:rPr>
        <w:t xml:space="preserve">для жилищного строительства </w:t>
      </w:r>
      <w:r w:rsidRPr="00E1376A">
        <w:rPr>
          <w:rFonts w:ascii="Times New Roman" w:eastAsia="TimesNewRomanPSMT" w:hAnsi="Times New Roman"/>
          <w:sz w:val="28"/>
          <w:szCs w:val="28"/>
        </w:rPr>
        <w:t xml:space="preserve">и </w:t>
      </w:r>
      <w:r>
        <w:rPr>
          <w:rFonts w:ascii="Times New Roman" w:eastAsia="TimesNewRomanPSMT" w:hAnsi="Times New Roman"/>
          <w:sz w:val="28"/>
          <w:szCs w:val="28"/>
        </w:rPr>
        <w:t>ресурсы  по обе</w:t>
      </w:r>
      <w:r>
        <w:rPr>
          <w:rFonts w:ascii="Times New Roman" w:eastAsia="TimesNewRomanPSMT" w:hAnsi="Times New Roman"/>
          <w:sz w:val="28"/>
          <w:szCs w:val="28"/>
        </w:rPr>
        <w:t>с</w:t>
      </w:r>
      <w:r>
        <w:rPr>
          <w:rFonts w:ascii="Times New Roman" w:eastAsia="TimesNewRomanPSMT" w:hAnsi="Times New Roman"/>
          <w:sz w:val="28"/>
          <w:szCs w:val="28"/>
        </w:rPr>
        <w:t>печению водоснабжения</w:t>
      </w:r>
      <w:r w:rsidRPr="00E1376A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64BA1" w:rsidRPr="00CC6B32" w:rsidRDefault="00F64BA1" w:rsidP="00CC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C6B32">
        <w:rPr>
          <w:rFonts w:ascii="Times New Roman" w:eastAsia="TimesNewRomanPSMT" w:hAnsi="Times New Roman"/>
          <w:sz w:val="28"/>
          <w:szCs w:val="28"/>
        </w:rPr>
        <w:t xml:space="preserve">Ориентировочно площадь территории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 образования </w:t>
      </w:r>
      <w:r w:rsidRPr="00CC6B32">
        <w:rPr>
          <w:rFonts w:ascii="Times New Roman" w:eastAsia="TimesNewRomanPSMT" w:hAnsi="Times New Roman"/>
          <w:sz w:val="28"/>
          <w:szCs w:val="28"/>
        </w:rPr>
        <w:t xml:space="preserve">р.п. Колывань </w:t>
      </w:r>
      <w:r>
        <w:rPr>
          <w:rFonts w:ascii="Times New Roman" w:eastAsia="TimesNewRomanPSMT" w:hAnsi="Times New Roman"/>
          <w:sz w:val="28"/>
          <w:szCs w:val="28"/>
        </w:rPr>
        <w:t xml:space="preserve">к 2031 году </w:t>
      </w:r>
      <w:r w:rsidRPr="00CC6B32">
        <w:rPr>
          <w:rFonts w:ascii="Times New Roman" w:eastAsia="TimesNewRomanPSMT" w:hAnsi="Times New Roman"/>
          <w:sz w:val="28"/>
          <w:szCs w:val="28"/>
        </w:rPr>
        <w:t>увеличится на 632,01 га за сч</w:t>
      </w:r>
      <w:r>
        <w:rPr>
          <w:rFonts w:ascii="Times New Roman" w:eastAsia="TimesNewRomanPSMT" w:hAnsi="Times New Roman"/>
          <w:sz w:val="28"/>
          <w:szCs w:val="28"/>
        </w:rPr>
        <w:t>ё</w:t>
      </w:r>
      <w:r w:rsidRPr="00CC6B32">
        <w:rPr>
          <w:rFonts w:ascii="Times New Roman" w:eastAsia="TimesNewRomanPSMT" w:hAnsi="Times New Roman"/>
          <w:sz w:val="28"/>
          <w:szCs w:val="28"/>
        </w:rPr>
        <w:t>т земель сельскохозяйс</w:t>
      </w:r>
      <w:r w:rsidRPr="00CC6B32">
        <w:rPr>
          <w:rFonts w:ascii="Times New Roman" w:eastAsia="TimesNewRomanPSMT" w:hAnsi="Times New Roman"/>
          <w:sz w:val="28"/>
          <w:szCs w:val="28"/>
        </w:rPr>
        <w:t>т</w:t>
      </w:r>
      <w:r w:rsidRPr="00CC6B32">
        <w:rPr>
          <w:rFonts w:ascii="Times New Roman" w:eastAsia="TimesNewRomanPSMT" w:hAnsi="Times New Roman"/>
          <w:sz w:val="28"/>
          <w:szCs w:val="28"/>
        </w:rPr>
        <w:t>венного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назначения и земель промышленности, энергетики, транспорта, связи,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радиовещания, телевидения, информатики, земли для обеспечения космической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деятельности, земли обороны, безопасности и земли иного специального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назн</w:t>
      </w:r>
      <w:r w:rsidRPr="00CC6B32">
        <w:rPr>
          <w:rFonts w:ascii="Times New Roman" w:eastAsia="TimesNewRomanPSMT" w:hAnsi="Times New Roman"/>
          <w:sz w:val="28"/>
          <w:szCs w:val="28"/>
        </w:rPr>
        <w:t>а</w:t>
      </w:r>
      <w:r w:rsidRPr="00CC6B32">
        <w:rPr>
          <w:rFonts w:ascii="Times New Roman" w:eastAsia="TimesNewRomanPSMT" w:hAnsi="Times New Roman"/>
          <w:sz w:val="28"/>
          <w:szCs w:val="28"/>
        </w:rPr>
        <w:t>чения р.п. Колывань и составит 1929,46 га.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Селитебные территории на перспе</w:t>
      </w:r>
      <w:r w:rsidRPr="00CC6B32">
        <w:rPr>
          <w:rFonts w:ascii="Times New Roman" w:eastAsia="TimesNewRomanPSMT" w:hAnsi="Times New Roman"/>
          <w:sz w:val="28"/>
          <w:szCs w:val="28"/>
        </w:rPr>
        <w:t>к</w:t>
      </w:r>
      <w:r w:rsidRPr="00CC6B32">
        <w:rPr>
          <w:rFonts w:ascii="Times New Roman" w:eastAsia="TimesNewRomanPSMT" w:hAnsi="Times New Roman"/>
          <w:sz w:val="28"/>
          <w:szCs w:val="28"/>
        </w:rPr>
        <w:t>тиву увеличатся на 530,11 га в основном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из-за нового индивидуального жили</w:t>
      </w:r>
      <w:r w:rsidRPr="00CC6B32">
        <w:rPr>
          <w:rFonts w:ascii="Times New Roman" w:eastAsia="TimesNewRomanPSMT" w:hAnsi="Times New Roman"/>
          <w:sz w:val="28"/>
          <w:szCs w:val="28"/>
        </w:rPr>
        <w:t>щ</w:t>
      </w:r>
      <w:r w:rsidRPr="00CC6B32">
        <w:rPr>
          <w:rFonts w:ascii="Times New Roman" w:eastAsia="TimesNewRomanPSMT" w:hAnsi="Times New Roman"/>
          <w:sz w:val="28"/>
          <w:szCs w:val="28"/>
        </w:rPr>
        <w:t>ного строительства и составят 1154,47 га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6B32">
        <w:rPr>
          <w:rFonts w:ascii="Times New Roman" w:eastAsia="TimesNewRomanPSMT" w:hAnsi="Times New Roman"/>
          <w:sz w:val="28"/>
          <w:szCs w:val="28"/>
        </w:rPr>
        <w:t>счет перевода и освоения земель сельскохозяйственного назначения.</w:t>
      </w:r>
    </w:p>
    <w:p w:rsidR="00F64BA1" w:rsidRPr="009F0EEC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</w:t>
      </w:r>
      <w:r w:rsidRPr="009F0EEC">
        <w:rPr>
          <w:rFonts w:ascii="Times New Roman" w:eastAsia="TimesNewRomanPSMT" w:hAnsi="Times New Roman"/>
          <w:sz w:val="28"/>
          <w:szCs w:val="28"/>
        </w:rPr>
        <w:t>ри сокращении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численности населения на перспективу не</w:t>
      </w:r>
      <w:r>
        <w:rPr>
          <w:rFonts w:ascii="Times New Roman" w:eastAsia="TimesNewRomanPSMT" w:hAnsi="Times New Roman"/>
          <w:sz w:val="28"/>
          <w:szCs w:val="28"/>
        </w:rPr>
        <w:t xml:space="preserve"> по</w:t>
      </w:r>
      <w:r w:rsidRPr="009F0EEC">
        <w:rPr>
          <w:rFonts w:ascii="Times New Roman" w:eastAsia="TimesNewRomanPSMT" w:hAnsi="Times New Roman"/>
          <w:sz w:val="28"/>
          <w:szCs w:val="28"/>
        </w:rPr>
        <w:t>требу</w:t>
      </w:r>
      <w:r>
        <w:rPr>
          <w:rFonts w:ascii="Times New Roman" w:eastAsia="TimesNewRomanPSMT" w:hAnsi="Times New Roman"/>
          <w:sz w:val="28"/>
          <w:szCs w:val="28"/>
        </w:rPr>
        <w:t>ю</w:t>
      </w:r>
      <w:r w:rsidRPr="009F0EEC">
        <w:rPr>
          <w:rFonts w:ascii="Times New Roman" w:eastAsia="TimesNewRomanPSMT" w:hAnsi="Times New Roman"/>
          <w:sz w:val="28"/>
          <w:szCs w:val="28"/>
        </w:rPr>
        <w:t>тся дополнительны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9F0EEC">
        <w:rPr>
          <w:rFonts w:ascii="Times New Roman" w:eastAsia="TimesNewRomanPSMT" w:hAnsi="Times New Roman"/>
          <w:sz w:val="28"/>
          <w:szCs w:val="28"/>
        </w:rPr>
        <w:t xml:space="preserve"> территорий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под размещение жилой и производственной з</w:t>
      </w:r>
      <w:r w:rsidRPr="009F0EEC">
        <w:rPr>
          <w:rFonts w:ascii="Times New Roman" w:eastAsia="TimesNewRomanPSMT" w:hAnsi="Times New Roman"/>
          <w:sz w:val="28"/>
          <w:szCs w:val="28"/>
        </w:rPr>
        <w:t>а</w:t>
      </w:r>
      <w:r w:rsidRPr="009F0EEC">
        <w:rPr>
          <w:rFonts w:ascii="Times New Roman" w:eastAsia="TimesNewRomanPSMT" w:hAnsi="Times New Roman"/>
          <w:sz w:val="28"/>
          <w:szCs w:val="28"/>
        </w:rPr>
        <w:t>стройки, социальной, транспортной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F0EEC">
        <w:rPr>
          <w:rFonts w:ascii="Times New Roman" w:eastAsia="TimesNewRomanPSMT" w:hAnsi="Times New Roman"/>
          <w:sz w:val="28"/>
          <w:szCs w:val="28"/>
        </w:rPr>
        <w:t>и инженерной инфраструктуры.</w:t>
      </w:r>
    </w:p>
    <w:p w:rsidR="00F64BA1" w:rsidRPr="000C3F9F" w:rsidRDefault="00F64BA1" w:rsidP="0009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B5E">
        <w:rPr>
          <w:rFonts w:ascii="Times New Roman" w:hAnsi="Times New Roman"/>
          <w:color w:val="000000"/>
          <w:sz w:val="28"/>
          <w:szCs w:val="28"/>
        </w:rPr>
        <w:t>Общая площадь жилищного фонда</w:t>
      </w:r>
      <w:r w:rsidRPr="00586039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</w:t>
      </w:r>
      <w:r w:rsidRPr="00AC325E">
        <w:rPr>
          <w:rFonts w:ascii="Times New Roman" w:eastAsia="TimesNewRomanPSMT" w:hAnsi="Times New Roman"/>
          <w:sz w:val="28"/>
          <w:szCs w:val="28"/>
        </w:rPr>
        <w:t>о</w:t>
      </w:r>
      <w:r w:rsidRPr="00AC325E">
        <w:rPr>
          <w:rFonts w:ascii="Times New Roman" w:eastAsia="TimesNewRomanPSMT" w:hAnsi="Times New Roman"/>
          <w:sz w:val="28"/>
          <w:szCs w:val="28"/>
        </w:rPr>
        <w:t>лывань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173,6 тыс.</w:t>
      </w:r>
      <w:r w:rsidRPr="000F1B5E">
        <w:rPr>
          <w:rFonts w:ascii="Times New Roman" w:hAnsi="Times New Roman"/>
          <w:color w:val="000000"/>
          <w:sz w:val="28"/>
          <w:szCs w:val="28"/>
        </w:rPr>
        <w:t>м</w:t>
      </w:r>
      <w:r w:rsidRPr="00087F69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F1B5E">
        <w:rPr>
          <w:rFonts w:ascii="Times New Roman" w:hAnsi="Times New Roman"/>
          <w:color w:val="000000"/>
          <w:sz w:val="28"/>
          <w:szCs w:val="28"/>
        </w:rPr>
        <w:t>. Количество домов 3004, в том числе: мног</w:t>
      </w:r>
      <w:r w:rsidRPr="000F1B5E">
        <w:rPr>
          <w:rFonts w:ascii="Times New Roman" w:hAnsi="Times New Roman"/>
          <w:color w:val="000000"/>
          <w:sz w:val="28"/>
          <w:szCs w:val="28"/>
        </w:rPr>
        <w:t>о</w:t>
      </w:r>
      <w:r w:rsidRPr="000F1B5E">
        <w:rPr>
          <w:rFonts w:ascii="Times New Roman" w:hAnsi="Times New Roman"/>
          <w:color w:val="000000"/>
          <w:sz w:val="28"/>
          <w:szCs w:val="28"/>
        </w:rPr>
        <w:t>квартирных домов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F9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МКД</w:t>
      </w:r>
      <w:r w:rsidRPr="005A6F9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F1B5E">
        <w:rPr>
          <w:rFonts w:ascii="Times New Roman" w:hAnsi="Times New Roman"/>
          <w:color w:val="000000"/>
          <w:sz w:val="28"/>
          <w:szCs w:val="28"/>
        </w:rPr>
        <w:t xml:space="preserve">- 601, </w:t>
      </w:r>
      <w:r>
        <w:rPr>
          <w:rFonts w:ascii="Times New Roman" w:hAnsi="Times New Roman"/>
          <w:color w:val="000000"/>
          <w:sz w:val="28"/>
          <w:szCs w:val="28"/>
        </w:rPr>
        <w:t xml:space="preserve">из них </w:t>
      </w:r>
      <w:r w:rsidRPr="000F1B5E">
        <w:rPr>
          <w:rFonts w:ascii="Times New Roman" w:hAnsi="Times New Roman"/>
          <w:color w:val="000000"/>
          <w:sz w:val="28"/>
          <w:szCs w:val="28"/>
        </w:rPr>
        <w:t>2-х квартирных – 459. Из общего кол</w:t>
      </w:r>
      <w:r w:rsidRPr="000F1B5E">
        <w:rPr>
          <w:rFonts w:ascii="Times New Roman" w:hAnsi="Times New Roman"/>
          <w:color w:val="000000"/>
          <w:sz w:val="28"/>
          <w:szCs w:val="28"/>
        </w:rPr>
        <w:t>и</w:t>
      </w:r>
      <w:r w:rsidRPr="000F1B5E">
        <w:rPr>
          <w:rFonts w:ascii="Times New Roman" w:hAnsi="Times New Roman"/>
          <w:color w:val="000000"/>
          <w:sz w:val="28"/>
          <w:szCs w:val="28"/>
        </w:rPr>
        <w:t xml:space="preserve">чества МКД </w:t>
      </w:r>
      <w:r w:rsidRPr="000F1B5E">
        <w:rPr>
          <w:rFonts w:ascii="Times New Roman" w:hAnsi="Times New Roman"/>
          <w:sz w:val="28"/>
          <w:szCs w:val="28"/>
        </w:rPr>
        <w:t>2-3- этажные составляют – 16,0%, 1-этажные (усадебные)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B5E">
        <w:rPr>
          <w:rFonts w:ascii="Times New Roman" w:hAnsi="Times New Roman"/>
          <w:sz w:val="28"/>
          <w:szCs w:val="28"/>
        </w:rPr>
        <w:t>- 84,0%.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F91">
        <w:rPr>
          <w:rFonts w:ascii="Times New Roman" w:hAnsi="Times New Roman"/>
          <w:color w:val="000000"/>
          <w:sz w:val="28"/>
          <w:szCs w:val="28"/>
        </w:rPr>
        <w:t xml:space="preserve">Таким образом, на территории поселения преобладает частная индивидуальная малоэтажная </w:t>
      </w:r>
      <w:r>
        <w:rPr>
          <w:rFonts w:ascii="Times New Roman" w:hAnsi="Times New Roman"/>
          <w:color w:val="000000"/>
          <w:sz w:val="28"/>
          <w:szCs w:val="28"/>
        </w:rPr>
        <w:t xml:space="preserve">усадебная </w:t>
      </w:r>
      <w:r w:rsidRPr="005A6F91">
        <w:rPr>
          <w:rFonts w:ascii="Times New Roman" w:hAnsi="Times New Roman"/>
          <w:color w:val="000000"/>
          <w:sz w:val="28"/>
          <w:szCs w:val="28"/>
        </w:rPr>
        <w:t>застройка.</w:t>
      </w:r>
      <w:r w:rsidRPr="000F1B5E">
        <w:rPr>
          <w:color w:val="000000"/>
          <w:szCs w:val="28"/>
        </w:rPr>
        <w:t xml:space="preserve"> </w:t>
      </w:r>
      <w:r w:rsidRPr="000C3F9F">
        <w:rPr>
          <w:rFonts w:ascii="Times New Roman" w:eastAsia="TimesNewRomanPSMT" w:hAnsi="Times New Roman"/>
          <w:sz w:val="28"/>
          <w:szCs w:val="28"/>
        </w:rPr>
        <w:t>Застройка д. Большой Оеш, д. Подгорная и д. Чаус</w:t>
      </w:r>
      <w:r>
        <w:rPr>
          <w:rFonts w:ascii="Times New Roman" w:eastAsia="TimesNewRomanPSMT" w:hAnsi="Times New Roman"/>
          <w:sz w:val="28"/>
          <w:szCs w:val="28"/>
        </w:rPr>
        <w:t>, входящих в муниципальное образование,</w:t>
      </w:r>
      <w:r w:rsidRPr="000C3F9F">
        <w:rPr>
          <w:rFonts w:ascii="Times New Roman" w:eastAsia="TimesNewRomanPSMT" w:hAnsi="Times New Roman"/>
          <w:sz w:val="28"/>
          <w:szCs w:val="28"/>
        </w:rPr>
        <w:t xml:space="preserve"> в основном усадебная,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C3F9F">
        <w:rPr>
          <w:rFonts w:ascii="Times New Roman" w:eastAsia="TimesNewRomanPSMT" w:hAnsi="Times New Roman"/>
          <w:sz w:val="28"/>
          <w:szCs w:val="28"/>
        </w:rPr>
        <w:t>разбита на небольшие кварталы прямоугольной формы.</w:t>
      </w:r>
    </w:p>
    <w:p w:rsidR="00F64BA1" w:rsidRPr="00950EFB" w:rsidRDefault="00F64BA1" w:rsidP="00950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165EA">
        <w:rPr>
          <w:rFonts w:ascii="Times New Roman" w:eastAsia="TimesNewRomanPSMT" w:hAnsi="Times New Roman"/>
          <w:sz w:val="28"/>
          <w:szCs w:val="28"/>
        </w:rPr>
        <w:t xml:space="preserve">Основу экономики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</w:t>
      </w:r>
      <w:r w:rsidRPr="001165EA">
        <w:rPr>
          <w:rFonts w:ascii="Times New Roman" w:eastAsia="TimesNewRomanPSMT" w:hAnsi="Times New Roman"/>
          <w:sz w:val="28"/>
          <w:szCs w:val="28"/>
        </w:rPr>
        <w:t xml:space="preserve"> соста</w:t>
      </w:r>
      <w:r w:rsidRPr="001165EA">
        <w:rPr>
          <w:rFonts w:ascii="Times New Roman" w:eastAsia="TimesNewRomanPSMT" w:hAnsi="Times New Roman"/>
          <w:sz w:val="28"/>
          <w:szCs w:val="28"/>
        </w:rPr>
        <w:t>в</w:t>
      </w:r>
      <w:r w:rsidRPr="001165EA">
        <w:rPr>
          <w:rFonts w:ascii="Times New Roman" w:eastAsia="TimesNewRomanPSMT" w:hAnsi="Times New Roman"/>
          <w:sz w:val="28"/>
          <w:szCs w:val="28"/>
        </w:rPr>
        <w:t>ляют предприятия по распределению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65EA">
        <w:rPr>
          <w:rFonts w:ascii="Times New Roman" w:eastAsia="TimesNewRomanPSMT" w:hAnsi="Times New Roman"/>
          <w:sz w:val="28"/>
          <w:szCs w:val="28"/>
        </w:rPr>
        <w:t>электроэнергии, производству мебели, деревообрабатывающей,</w:t>
      </w:r>
      <w:r>
        <w:rPr>
          <w:rFonts w:ascii="Times New Roman" w:eastAsia="TimesNewRomanPSMT" w:hAnsi="Times New Roman"/>
          <w:sz w:val="28"/>
          <w:szCs w:val="28"/>
        </w:rPr>
        <w:t xml:space="preserve"> переработке сельскохозяйственной продукции,</w:t>
      </w:r>
      <w:r w:rsidRPr="001165EA">
        <w:rPr>
          <w:rFonts w:ascii="Times New Roman" w:eastAsia="TimesNewRomanPSMT" w:hAnsi="Times New Roman"/>
          <w:sz w:val="28"/>
          <w:szCs w:val="28"/>
        </w:rPr>
        <w:t xml:space="preserve"> пищ</w:t>
      </w:r>
      <w:r w:rsidRPr="001165EA">
        <w:rPr>
          <w:rFonts w:ascii="Times New Roman" w:eastAsia="TimesNewRomanPSMT" w:hAnsi="Times New Roman"/>
          <w:sz w:val="28"/>
          <w:szCs w:val="28"/>
        </w:rPr>
        <w:t>е</w:t>
      </w:r>
      <w:r w:rsidRPr="001165EA">
        <w:rPr>
          <w:rFonts w:ascii="Times New Roman" w:eastAsia="TimesNewRomanPSMT" w:hAnsi="Times New Roman"/>
          <w:sz w:val="28"/>
          <w:szCs w:val="28"/>
        </w:rPr>
        <w:t>вой и легкой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165EA">
        <w:rPr>
          <w:rFonts w:ascii="Times New Roman" w:eastAsia="TimesNewRomanPSMT" w:hAnsi="Times New Roman"/>
          <w:sz w:val="28"/>
          <w:szCs w:val="28"/>
        </w:rPr>
        <w:t>промышленности.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50EFB">
        <w:rPr>
          <w:rFonts w:ascii="Times New Roman" w:eastAsia="TimesNewRomanPSMT" w:hAnsi="Times New Roman"/>
          <w:sz w:val="28"/>
          <w:szCs w:val="28"/>
        </w:rPr>
        <w:t>В структуре хозяйств поселений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50EFB">
        <w:rPr>
          <w:rFonts w:ascii="Times New Roman" w:eastAsia="TimesNewRomanPSMT" w:hAnsi="Times New Roman"/>
          <w:sz w:val="28"/>
          <w:szCs w:val="28"/>
        </w:rPr>
        <w:t>преобладает аграрный сектор.</w:t>
      </w:r>
    </w:p>
    <w:p w:rsidR="00F64BA1" w:rsidRPr="000F1B5E" w:rsidRDefault="00F64BA1" w:rsidP="0011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>Система централизованного водоотведения и последующая очистка</w:t>
      </w:r>
      <w:r>
        <w:rPr>
          <w:rFonts w:ascii="Times New Roman" w:hAnsi="Times New Roman"/>
          <w:sz w:val="28"/>
          <w:szCs w:val="28"/>
        </w:rPr>
        <w:t xml:space="preserve"> воды</w:t>
      </w:r>
      <w:r w:rsidRPr="000F1B5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0F1B5E">
        <w:rPr>
          <w:rFonts w:ascii="Times New Roman" w:hAnsi="Times New Roman"/>
          <w:sz w:val="28"/>
          <w:szCs w:val="28"/>
        </w:rPr>
        <w:t xml:space="preserve">отсутствует. Сточные воды отводятся в </w:t>
      </w:r>
      <w:r>
        <w:rPr>
          <w:rFonts w:ascii="Times New Roman" w:hAnsi="Times New Roman"/>
          <w:sz w:val="28"/>
          <w:szCs w:val="28"/>
        </w:rPr>
        <w:t>локал</w:t>
      </w:r>
      <w:r>
        <w:rPr>
          <w:rFonts w:ascii="Times New Roman" w:hAnsi="Times New Roman"/>
          <w:sz w:val="28"/>
          <w:szCs w:val="28"/>
        </w:rPr>
        <w:t>ь</w:t>
      </w:r>
      <w:r w:rsidRPr="000F1B5E">
        <w:rPr>
          <w:rFonts w:ascii="Times New Roman" w:hAnsi="Times New Roman"/>
          <w:sz w:val="28"/>
          <w:szCs w:val="28"/>
        </w:rPr>
        <w:t>ные отстойники - выгребные ямы и автотранспортом (ассенизационными м</w:t>
      </w:r>
      <w:r w:rsidRPr="000F1B5E">
        <w:rPr>
          <w:rFonts w:ascii="Times New Roman" w:hAnsi="Times New Roman"/>
          <w:sz w:val="28"/>
          <w:szCs w:val="28"/>
        </w:rPr>
        <w:t>а</w:t>
      </w:r>
      <w:r w:rsidRPr="000F1B5E">
        <w:rPr>
          <w:rFonts w:ascii="Times New Roman" w:hAnsi="Times New Roman"/>
          <w:sz w:val="28"/>
          <w:szCs w:val="28"/>
        </w:rPr>
        <w:t>шинами) вывозятся на полигон отходов.</w:t>
      </w:r>
    </w:p>
    <w:p w:rsidR="00F64BA1" w:rsidRPr="000F1B5E" w:rsidRDefault="00F64BA1" w:rsidP="000733D9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F1B5E">
        <w:rPr>
          <w:rFonts w:ascii="Times New Roman" w:hAnsi="Times New Roman"/>
          <w:sz w:val="28"/>
          <w:szCs w:val="28"/>
        </w:rPr>
        <w:t>По состоянию на 01 мая 2012 г. на территории муниципального образов</w:t>
      </w:r>
      <w:r w:rsidRPr="000F1B5E">
        <w:rPr>
          <w:rFonts w:ascii="Times New Roman" w:hAnsi="Times New Roman"/>
          <w:sz w:val="28"/>
          <w:szCs w:val="28"/>
        </w:rPr>
        <w:t>а</w:t>
      </w:r>
      <w:r w:rsidRPr="000F1B5E">
        <w:rPr>
          <w:rFonts w:ascii="Times New Roman" w:hAnsi="Times New Roman"/>
          <w:sz w:val="28"/>
          <w:szCs w:val="28"/>
        </w:rPr>
        <w:t>ния действует 4 организации коммунального комплекса (ОКК), обеспечива</w:t>
      </w:r>
      <w:r w:rsidRPr="000F1B5E">
        <w:rPr>
          <w:rFonts w:ascii="Times New Roman" w:hAnsi="Times New Roman"/>
          <w:sz w:val="28"/>
          <w:szCs w:val="28"/>
        </w:rPr>
        <w:t>ю</w:t>
      </w:r>
      <w:r w:rsidRPr="000F1B5E">
        <w:rPr>
          <w:rFonts w:ascii="Times New Roman" w:hAnsi="Times New Roman"/>
          <w:sz w:val="28"/>
          <w:szCs w:val="28"/>
        </w:rPr>
        <w:t>щие жизнедеятельность населения, организаций бюджетной сферы и предпр</w:t>
      </w:r>
      <w:r w:rsidRPr="000F1B5E">
        <w:rPr>
          <w:rFonts w:ascii="Times New Roman" w:hAnsi="Times New Roman"/>
          <w:sz w:val="28"/>
          <w:szCs w:val="28"/>
        </w:rPr>
        <w:t>и</w:t>
      </w:r>
      <w:r w:rsidRPr="000F1B5E">
        <w:rPr>
          <w:rFonts w:ascii="Times New Roman" w:hAnsi="Times New Roman"/>
          <w:sz w:val="28"/>
          <w:szCs w:val="28"/>
        </w:rPr>
        <w:t>ятий разных форм собственности.</w:t>
      </w:r>
    </w:p>
    <w:p w:rsidR="00F64BA1" w:rsidRDefault="00F64BA1" w:rsidP="002011FA">
      <w:pPr>
        <w:pStyle w:val="ConsNormal"/>
        <w:tabs>
          <w:tab w:val="left" w:pos="8647"/>
        </w:tabs>
        <w:spacing w:after="12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A1" w:rsidRDefault="00F64BA1" w:rsidP="00E86FA3">
      <w:pPr>
        <w:pStyle w:val="ConsNormal"/>
        <w:tabs>
          <w:tab w:val="left" w:pos="8647"/>
        </w:tabs>
        <w:spacing w:after="120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B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ЛАВА</w:t>
      </w:r>
      <w:r w:rsidRPr="00225FB0">
        <w:rPr>
          <w:rFonts w:ascii="Times New Roman" w:hAnsi="Times New Roman" w:cs="Times New Roman"/>
          <w:b/>
          <w:sz w:val="28"/>
          <w:szCs w:val="28"/>
        </w:rPr>
        <w:t xml:space="preserve"> 1. С</w:t>
      </w:r>
      <w:r>
        <w:rPr>
          <w:rFonts w:ascii="Times New Roman" w:hAnsi="Times New Roman" w:cs="Times New Roman"/>
          <w:b/>
          <w:sz w:val="28"/>
          <w:szCs w:val="28"/>
        </w:rPr>
        <w:t>ХЕМА ВОДОСНАБЖЕНИЯ</w:t>
      </w:r>
      <w:r w:rsidRPr="000F1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BA1" w:rsidRDefault="00F64BA1" w:rsidP="008872D5">
      <w:pPr>
        <w:pStyle w:val="ConsNormal"/>
        <w:tabs>
          <w:tab w:val="left" w:pos="8647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F2"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2D5">
        <w:rPr>
          <w:rFonts w:ascii="Times New Roman" w:hAnsi="Times New Roman" w:cs="Times New Roman"/>
          <w:b/>
          <w:sz w:val="28"/>
          <w:szCs w:val="28"/>
        </w:rPr>
        <w:t>Технико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872D5">
        <w:rPr>
          <w:rFonts w:ascii="Times New Roman" w:hAnsi="Times New Roman" w:cs="Times New Roman"/>
          <w:b/>
          <w:sz w:val="28"/>
          <w:szCs w:val="28"/>
        </w:rPr>
        <w:t xml:space="preserve">экономическое состояние централизованных систем </w:t>
      </w:r>
    </w:p>
    <w:p w:rsidR="00F64BA1" w:rsidRPr="008872D5" w:rsidRDefault="00F64BA1" w:rsidP="008872D5">
      <w:pPr>
        <w:pStyle w:val="ConsNormal"/>
        <w:tabs>
          <w:tab w:val="left" w:pos="8647"/>
        </w:tabs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2D5">
        <w:rPr>
          <w:rFonts w:ascii="Times New Roman" w:hAnsi="Times New Roman" w:cs="Times New Roman"/>
          <w:b/>
          <w:sz w:val="28"/>
          <w:szCs w:val="28"/>
        </w:rPr>
        <w:t>водоснабжения муниципального образования Колывань</w:t>
      </w:r>
      <w:r w:rsidRPr="00887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4BA1" w:rsidRPr="000F1B5E" w:rsidRDefault="00F64BA1" w:rsidP="004D7A9A">
      <w:pPr>
        <w:pStyle w:val="ConsNormal"/>
        <w:tabs>
          <w:tab w:val="left" w:pos="8647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водоснабжения</w:t>
      </w: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Система водоснабжения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р.п. Колывань </w:t>
      </w:r>
      <w:r w:rsidRPr="00225FB0">
        <w:rPr>
          <w:rFonts w:ascii="Times New Roman" w:hAnsi="Times New Roman"/>
          <w:sz w:val="28"/>
          <w:szCs w:val="28"/>
        </w:rPr>
        <w:t>с</w:t>
      </w:r>
      <w:r w:rsidRPr="00225FB0">
        <w:rPr>
          <w:rFonts w:ascii="Times New Roman" w:hAnsi="Times New Roman"/>
          <w:sz w:val="28"/>
          <w:szCs w:val="28"/>
        </w:rPr>
        <w:t>о</w:t>
      </w:r>
      <w:r w:rsidRPr="00225FB0">
        <w:rPr>
          <w:rFonts w:ascii="Times New Roman" w:hAnsi="Times New Roman"/>
          <w:sz w:val="28"/>
          <w:szCs w:val="28"/>
        </w:rPr>
        <w:t>стоит из 9-ти артезианских скважин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(из них 8 действующих, одна законсерв</w:t>
      </w:r>
      <w:r w:rsidRPr="00225FB0"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>рована), расположенных в 2,5 километрах юго-западнее р.п. Колывань</w:t>
      </w:r>
      <w:r>
        <w:rPr>
          <w:rFonts w:ascii="Times New Roman" w:hAnsi="Times New Roman"/>
          <w:sz w:val="28"/>
          <w:szCs w:val="28"/>
        </w:rPr>
        <w:t xml:space="preserve"> (см. схема 1),</w:t>
      </w:r>
      <w:r w:rsidRPr="007401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2-х резервуаров чистой воды,</w:t>
      </w:r>
      <w:r w:rsidRPr="00225FB0">
        <w:rPr>
          <w:rFonts w:ascii="Times New Roman" w:hAnsi="Times New Roman"/>
          <w:sz w:val="28"/>
          <w:szCs w:val="28"/>
        </w:rPr>
        <w:t xml:space="preserve"> 2-х водонапорных башен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5FB0">
        <w:rPr>
          <w:rFonts w:ascii="Times New Roman" w:hAnsi="Times New Roman"/>
          <w:sz w:val="28"/>
          <w:szCs w:val="28"/>
        </w:rPr>
        <w:t>водопрово</w:t>
      </w:r>
      <w:r w:rsidRPr="00225FB0">
        <w:rPr>
          <w:rFonts w:ascii="Times New Roman" w:hAnsi="Times New Roman"/>
          <w:sz w:val="28"/>
          <w:szCs w:val="28"/>
        </w:rPr>
        <w:t>д</w:t>
      </w:r>
      <w:r w:rsidRPr="00225FB0">
        <w:rPr>
          <w:rFonts w:ascii="Times New Roman" w:hAnsi="Times New Roman"/>
          <w:sz w:val="28"/>
          <w:szCs w:val="28"/>
        </w:rPr>
        <w:t>ных сетей общей протяженностью – 74,4 км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106 водоразборных колонок. </w:t>
      </w:r>
    </w:p>
    <w:p w:rsidR="00F64BA1" w:rsidRDefault="00F64BA1" w:rsidP="00DA19C7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AA3871" w:rsidRDefault="00F64BA1" w:rsidP="00DA1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3871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1</w:t>
      </w:r>
    </w:p>
    <w:p w:rsidR="00F64BA1" w:rsidRPr="00003776" w:rsidRDefault="00F64BA1" w:rsidP="00DA19C7">
      <w:pPr>
        <w:spacing w:after="0" w:line="240" w:lineRule="auto"/>
        <w:ind w:right="-692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>Схема расположения водозабора подземных вод (р.п. Колывань)</w:t>
      </w:r>
    </w:p>
    <w:p w:rsidR="00F64BA1" w:rsidRPr="00003776" w:rsidRDefault="00F64BA1" w:rsidP="00DA19C7">
      <w:pPr>
        <w:tabs>
          <w:tab w:val="right" w:pos="142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F64BA1" w:rsidRDefault="00F64BA1" w:rsidP="00DA19C7">
      <w:pPr>
        <w:tabs>
          <w:tab w:val="right" w:pos="142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F4A9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327pt;visibility:visible">
            <v:imagedata r:id="rId8" o:title=""/>
          </v:shape>
        </w:pict>
      </w:r>
    </w:p>
    <w:p w:rsidR="00F64BA1" w:rsidRDefault="00F64BA1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F64BA1" w:rsidRDefault="00F64BA1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F64BA1" w:rsidRPr="00CA2540" w:rsidRDefault="00F64BA1" w:rsidP="00DA19C7">
      <w:pPr>
        <w:spacing w:after="0" w:line="240" w:lineRule="auto"/>
        <w:ind w:left="567"/>
        <w:jc w:val="center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.75pt;margin-top:3.55pt;width:41.25pt;height:35pt;flip:y;z-index:251700224" o:connectortype="straight" strokecolor="#ff5050" strokeweight="3.5pt">
            <v:shadow type="perspective" color="#622423" opacity=".5" offset="1pt" offset2="-1pt"/>
          </v:shape>
        </w:pict>
      </w:r>
      <w:r w:rsidRPr="00CA2540">
        <w:rPr>
          <w:rFonts w:ascii="Times New Roman" w:hAnsi="Times New Roman"/>
        </w:rPr>
        <w:t>Масштаб 1:64000</w:t>
      </w:r>
    </w:p>
    <w:p w:rsidR="00F64BA1" w:rsidRPr="00C836A8" w:rsidRDefault="00F64BA1" w:rsidP="00DA19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540">
        <w:rPr>
          <w:rFonts w:ascii="Times New Roman" w:hAnsi="Times New Roman" w:cs="Times New Roman"/>
        </w:rPr>
        <w:t xml:space="preserve">- </w:t>
      </w:r>
      <w:r w:rsidRPr="00C836A8">
        <w:rPr>
          <w:rFonts w:ascii="Times New Roman" w:hAnsi="Times New Roman" w:cs="Times New Roman"/>
          <w:b w:val="0"/>
          <w:sz w:val="24"/>
          <w:szCs w:val="24"/>
        </w:rPr>
        <w:t>Водозабор подземных вод р.п. Колывань (скважины №№ 1-8)</w:t>
      </w:r>
    </w:p>
    <w:p w:rsidR="00F64BA1" w:rsidRDefault="00F64BA1" w:rsidP="00DA19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DA19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BA1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4BA1" w:rsidRPr="00CA2540" w:rsidRDefault="00F64BA1" w:rsidP="00544E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CA2540">
        <w:rPr>
          <w:rFonts w:ascii="Times New Roman" w:hAnsi="Times New Roman" w:cs="Times New Roman"/>
          <w:b w:val="0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64BA1" w:rsidRPr="00003776" w:rsidRDefault="00F64BA1" w:rsidP="00544E12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>Географические координаты скважин</w:t>
      </w:r>
    </w:p>
    <w:p w:rsidR="00F64BA1" w:rsidRPr="00CA2540" w:rsidRDefault="00F64BA1" w:rsidP="00544E1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1276"/>
        <w:gridCol w:w="1418"/>
        <w:gridCol w:w="1134"/>
        <w:gridCol w:w="850"/>
        <w:gridCol w:w="709"/>
        <w:gridCol w:w="709"/>
        <w:gridCol w:w="708"/>
        <w:gridCol w:w="567"/>
        <w:gridCol w:w="1418"/>
      </w:tblGrid>
      <w:tr w:rsidR="00F64BA1" w:rsidRPr="001F4A96" w:rsidTr="00417D22">
        <w:tc>
          <w:tcPr>
            <w:tcW w:w="850" w:type="dxa"/>
            <w:vMerge w:val="restart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№ скв</w:t>
            </w:r>
            <w:r w:rsidRPr="001F4A96">
              <w:rPr>
                <w:rFonts w:ascii="Times New Roman" w:hAnsi="Times New Roman"/>
                <w:bCs/>
              </w:rPr>
              <w:t>а</w:t>
            </w:r>
            <w:r w:rsidRPr="001F4A96">
              <w:rPr>
                <w:rFonts w:ascii="Times New Roman" w:hAnsi="Times New Roman"/>
                <w:bCs/>
              </w:rPr>
              <w:t>жины</w:t>
            </w:r>
          </w:p>
        </w:tc>
        <w:tc>
          <w:tcPr>
            <w:tcW w:w="1276" w:type="dxa"/>
            <w:vMerge w:val="restart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41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Кадастровый номер</w:t>
            </w:r>
          </w:p>
        </w:tc>
        <w:tc>
          <w:tcPr>
            <w:tcW w:w="1418" w:type="dxa"/>
            <w:vMerge w:val="restart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Номер по паспорту</w:t>
            </w:r>
          </w:p>
        </w:tc>
        <w:tc>
          <w:tcPr>
            <w:tcW w:w="1134" w:type="dxa"/>
            <w:vMerge w:val="restart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Абс. отм. устья, м</w:t>
            </w:r>
          </w:p>
        </w:tc>
        <w:tc>
          <w:tcPr>
            <w:tcW w:w="2268" w:type="dxa"/>
            <w:gridSpan w:val="3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Северная широта</w:t>
            </w:r>
          </w:p>
        </w:tc>
        <w:tc>
          <w:tcPr>
            <w:tcW w:w="2693" w:type="dxa"/>
            <w:gridSpan w:val="3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Восточная долгота</w:t>
            </w:r>
          </w:p>
        </w:tc>
      </w:tr>
      <w:tr w:rsidR="00F64BA1" w:rsidRPr="001F4A96" w:rsidTr="00417D22">
        <w:tc>
          <w:tcPr>
            <w:tcW w:w="850" w:type="dxa"/>
            <w:vMerge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град.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мин.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сек.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град.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мин.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сек.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4575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13074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27,2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46,4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5199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14919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23,1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37,6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5276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16061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16,3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22,7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6344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36-83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10,5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7230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18-90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101,0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24,2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39,5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7369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19-91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101,0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20,5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31,8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7570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20-91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102,5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14,0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18,0</w:t>
            </w:r>
          </w:p>
        </w:tc>
      </w:tr>
      <w:tr w:rsidR="00F64BA1" w:rsidRPr="001F4A96" w:rsidTr="00417D22"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НВ-657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104,0</w:t>
            </w:r>
          </w:p>
        </w:tc>
        <w:tc>
          <w:tcPr>
            <w:tcW w:w="850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418" w:type="dxa"/>
            <w:vAlign w:val="center"/>
          </w:tcPr>
          <w:p w:rsidR="00F64BA1" w:rsidRPr="001F4A96" w:rsidRDefault="00F64BA1" w:rsidP="0041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2,1</w:t>
            </w:r>
          </w:p>
        </w:tc>
      </w:tr>
    </w:tbl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53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Вода поднимается </w:t>
      </w:r>
      <w:r>
        <w:rPr>
          <w:rFonts w:ascii="Times New Roman" w:hAnsi="Times New Roman"/>
          <w:sz w:val="28"/>
          <w:szCs w:val="28"/>
        </w:rPr>
        <w:t>погружны</w:t>
      </w:r>
      <w:r w:rsidRPr="00225FB0">
        <w:rPr>
          <w:rFonts w:ascii="Times New Roman" w:hAnsi="Times New Roman"/>
          <w:sz w:val="28"/>
          <w:szCs w:val="28"/>
        </w:rPr>
        <w:t>ми насосами, поступает в резервуары чистой воды насосной станции 2-го 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ма, затем в водонапорные башни и самот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ком непосредственно в водопровод. </w:t>
      </w:r>
      <w:r w:rsidRPr="003137DD">
        <w:rPr>
          <w:rFonts w:ascii="Times New Roman" w:eastAsia="TimesNewRomanPSMT" w:hAnsi="Times New Roman"/>
          <w:sz w:val="28"/>
          <w:szCs w:val="28"/>
        </w:rPr>
        <w:t>Охват населения централизованным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137DD">
        <w:rPr>
          <w:rFonts w:ascii="Times New Roman" w:eastAsia="TimesNewRomanPSMT" w:hAnsi="Times New Roman"/>
          <w:sz w:val="28"/>
          <w:szCs w:val="28"/>
        </w:rPr>
        <w:t>вод</w:t>
      </w:r>
      <w:r w:rsidRPr="003137DD">
        <w:rPr>
          <w:rFonts w:ascii="Times New Roman" w:eastAsia="TimesNewRomanPSMT" w:hAnsi="Times New Roman"/>
          <w:sz w:val="28"/>
          <w:szCs w:val="28"/>
        </w:rPr>
        <w:t>о</w:t>
      </w:r>
      <w:r w:rsidRPr="003137DD">
        <w:rPr>
          <w:rFonts w:ascii="Times New Roman" w:eastAsia="TimesNewRomanPSMT" w:hAnsi="Times New Roman"/>
          <w:sz w:val="28"/>
          <w:szCs w:val="28"/>
        </w:rPr>
        <w:t>снабжением составляет 70%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7DD">
        <w:rPr>
          <w:rFonts w:ascii="Times New Roman" w:eastAsia="TimesNewRomanPSMT" w:hAnsi="Times New Roman"/>
          <w:sz w:val="28"/>
          <w:szCs w:val="28"/>
        </w:rPr>
        <w:t>Жители индивидуальной застройки пользуются водой из водоразборных колонок и из шахтных колодцев частного владения.</w:t>
      </w:r>
    </w:p>
    <w:p w:rsidR="00F64BA1" w:rsidRPr="00530428" w:rsidRDefault="00F64BA1" w:rsidP="003137DD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Ресурсами ц</w:t>
      </w:r>
      <w:r w:rsidRPr="00AB751B">
        <w:rPr>
          <w:rFonts w:ascii="Times New Roman" w:eastAsia="TimesNewRomanPSMT" w:hAnsi="Times New Roman"/>
          <w:sz w:val="28"/>
          <w:szCs w:val="28"/>
        </w:rPr>
        <w:t>ентрально</w:t>
      </w:r>
      <w:r>
        <w:rPr>
          <w:rFonts w:ascii="Times New Roman" w:eastAsia="TimesNewRomanPSMT" w:hAnsi="Times New Roman"/>
          <w:sz w:val="28"/>
          <w:szCs w:val="28"/>
        </w:rPr>
        <w:t>го водоснабжения</w:t>
      </w:r>
      <w:r w:rsidRPr="00AB751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пользуются также жители </w:t>
      </w:r>
      <w:r w:rsidRPr="00AB751B">
        <w:rPr>
          <w:rFonts w:ascii="Times New Roman" w:eastAsia="TimesNewRomanPSMT" w:hAnsi="Times New Roman"/>
          <w:sz w:val="28"/>
          <w:szCs w:val="28"/>
        </w:rPr>
        <w:t>д. Большой Оеш.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530428">
        <w:rPr>
          <w:rFonts w:ascii="Times New Roman" w:hAnsi="Times New Roman"/>
          <w:sz w:val="28"/>
          <w:szCs w:val="28"/>
        </w:rPr>
        <w:t xml:space="preserve">В </w:t>
      </w:r>
      <w:r w:rsidRPr="00530428">
        <w:rPr>
          <w:rFonts w:ascii="Times New Roman" w:eastAsia="TimesNewRomanPSMT" w:hAnsi="Times New Roman"/>
          <w:sz w:val="28"/>
          <w:szCs w:val="28"/>
        </w:rPr>
        <w:t xml:space="preserve">д. Подгорная и </w:t>
      </w:r>
      <w:r w:rsidRPr="00530428">
        <w:rPr>
          <w:rFonts w:ascii="Times New Roman" w:hAnsi="Times New Roman"/>
          <w:sz w:val="28"/>
          <w:szCs w:val="28"/>
        </w:rPr>
        <w:t>д. Чаус отсутств</w:t>
      </w:r>
      <w:r w:rsidRPr="00530428">
        <w:rPr>
          <w:rFonts w:ascii="Times New Roman" w:hAnsi="Times New Roman"/>
          <w:sz w:val="28"/>
          <w:szCs w:val="28"/>
        </w:rPr>
        <w:t>у</w:t>
      </w:r>
      <w:r w:rsidRPr="00530428">
        <w:rPr>
          <w:rFonts w:ascii="Times New Roman" w:hAnsi="Times New Roman"/>
          <w:sz w:val="28"/>
          <w:szCs w:val="28"/>
        </w:rPr>
        <w:t>ет система централизованного водоснабжения, население пользуется водой из колодцев</w:t>
      </w:r>
      <w:r>
        <w:rPr>
          <w:rFonts w:ascii="Times New Roman" w:hAnsi="Times New Roman"/>
          <w:sz w:val="28"/>
          <w:szCs w:val="28"/>
        </w:rPr>
        <w:t xml:space="preserve"> и индивидуальных скважин</w:t>
      </w:r>
      <w:r w:rsidRPr="00530428">
        <w:rPr>
          <w:rFonts w:ascii="Times New Roman" w:hAnsi="Times New Roman"/>
          <w:sz w:val="28"/>
          <w:szCs w:val="28"/>
        </w:rPr>
        <w:t xml:space="preserve">. </w:t>
      </w:r>
    </w:p>
    <w:p w:rsidR="00F64BA1" w:rsidRPr="00970196" w:rsidRDefault="00F64BA1" w:rsidP="0031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196">
        <w:rPr>
          <w:rFonts w:ascii="Times New Roman" w:hAnsi="Times New Roman"/>
          <w:color w:val="000000"/>
          <w:sz w:val="28"/>
          <w:szCs w:val="28"/>
        </w:rPr>
        <w:t xml:space="preserve">Сложившаяся в </w:t>
      </w:r>
      <w:r>
        <w:rPr>
          <w:rFonts w:ascii="Times New Roman" w:hAnsi="Times New Roman"/>
          <w:color w:val="000000"/>
          <w:sz w:val="28"/>
          <w:szCs w:val="28"/>
        </w:rPr>
        <w:t xml:space="preserve">р.п. </w:t>
      </w:r>
      <w:r w:rsidRPr="00970196">
        <w:rPr>
          <w:rFonts w:ascii="Times New Roman" w:hAnsi="Times New Roman"/>
          <w:color w:val="000000"/>
          <w:sz w:val="28"/>
          <w:szCs w:val="28"/>
        </w:rPr>
        <w:t>Колыван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схема управления водоснабжением форм</w:t>
      </w:r>
      <w:r w:rsidRPr="00970196">
        <w:rPr>
          <w:rFonts w:ascii="Times New Roman" w:hAnsi="Times New Roman"/>
          <w:color w:val="000000"/>
          <w:sz w:val="28"/>
          <w:szCs w:val="28"/>
        </w:rPr>
        <w:t>и</w:t>
      </w:r>
      <w:r w:rsidRPr="00970196">
        <w:rPr>
          <w:rFonts w:ascii="Times New Roman" w:hAnsi="Times New Roman"/>
          <w:color w:val="000000"/>
          <w:sz w:val="28"/>
          <w:szCs w:val="28"/>
        </w:rPr>
        <w:t>ровалась без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необходимости установки приборов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холодной воды на насосной станции, на котельных, жилых домах и прочих потребителей. Отсу</w:t>
      </w:r>
      <w:r w:rsidRPr="00970196">
        <w:rPr>
          <w:rFonts w:ascii="Times New Roman" w:hAnsi="Times New Roman"/>
          <w:color w:val="000000"/>
          <w:sz w:val="28"/>
          <w:szCs w:val="28"/>
        </w:rPr>
        <w:t>т</w:t>
      </w:r>
      <w:r w:rsidRPr="00970196">
        <w:rPr>
          <w:rFonts w:ascii="Times New Roman" w:hAnsi="Times New Roman"/>
          <w:color w:val="000000"/>
          <w:sz w:val="28"/>
          <w:szCs w:val="28"/>
        </w:rPr>
        <w:t>ствие приборов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та влеч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 за собой только нормативный расч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970196">
        <w:rPr>
          <w:rFonts w:ascii="Times New Roman" w:hAnsi="Times New Roman"/>
          <w:color w:val="000000"/>
          <w:sz w:val="28"/>
          <w:szCs w:val="28"/>
        </w:rPr>
        <w:t>т поднятой и используемой воды и следовательно, необоснованное отнесение затрат по пот</w:t>
      </w:r>
      <w:r w:rsidRPr="00970196">
        <w:rPr>
          <w:rFonts w:ascii="Times New Roman" w:hAnsi="Times New Roman"/>
          <w:color w:val="000000"/>
          <w:sz w:val="28"/>
          <w:szCs w:val="28"/>
        </w:rPr>
        <w:t>е</w:t>
      </w:r>
      <w:r w:rsidRPr="00970196">
        <w:rPr>
          <w:rFonts w:ascii="Times New Roman" w:hAnsi="Times New Roman"/>
          <w:color w:val="000000"/>
          <w:sz w:val="28"/>
          <w:szCs w:val="28"/>
        </w:rPr>
        <w:t>рям воды в сетях водоснабжения от насосной станции до потребителей.</w:t>
      </w:r>
      <w:r w:rsidRPr="00970196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196">
        <w:rPr>
          <w:rFonts w:ascii="Times New Roman" w:hAnsi="Times New Roman"/>
          <w:sz w:val="28"/>
          <w:szCs w:val="28"/>
        </w:rPr>
        <w:t>Существуют проблемы с водообеспечением на вновь образованных ул</w:t>
      </w:r>
      <w:r w:rsidRPr="00970196">
        <w:rPr>
          <w:rFonts w:ascii="Times New Roman" w:hAnsi="Times New Roman"/>
          <w:sz w:val="28"/>
          <w:szCs w:val="28"/>
        </w:rPr>
        <w:t>и</w:t>
      </w:r>
      <w:r w:rsidRPr="00970196">
        <w:rPr>
          <w:rFonts w:ascii="Times New Roman" w:hAnsi="Times New Roman"/>
          <w:sz w:val="28"/>
          <w:szCs w:val="28"/>
        </w:rPr>
        <w:t>цах поселка.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Для качественного и бесперебойного обеспечения потребителей услугами водоснабжения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модернизация системы водоснабжения:</w:t>
      </w:r>
      <w:r w:rsidRPr="00970196">
        <w:rPr>
          <w:rFonts w:ascii="Times New Roman" w:hAnsi="Times New Roman"/>
          <w:sz w:val="28"/>
          <w:szCs w:val="28"/>
        </w:rPr>
        <w:t xml:space="preserve"> реконструкция центрального водовода от насосной станции </w:t>
      </w:r>
      <w:r>
        <w:rPr>
          <w:rFonts w:ascii="Times New Roman" w:hAnsi="Times New Roman"/>
          <w:sz w:val="28"/>
          <w:szCs w:val="28"/>
        </w:rPr>
        <w:t>1-го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до н</w:t>
      </w:r>
      <w:r w:rsidRPr="00970196">
        <w:rPr>
          <w:rFonts w:ascii="Times New Roman" w:hAnsi="Times New Roman"/>
          <w:sz w:val="28"/>
          <w:szCs w:val="28"/>
        </w:rPr>
        <w:t>а</w:t>
      </w:r>
      <w:r w:rsidRPr="00970196">
        <w:rPr>
          <w:rFonts w:ascii="Times New Roman" w:hAnsi="Times New Roman"/>
          <w:sz w:val="28"/>
          <w:szCs w:val="28"/>
        </w:rPr>
        <w:t xml:space="preserve">сосной станции </w:t>
      </w:r>
      <w:r>
        <w:rPr>
          <w:rFonts w:ascii="Times New Roman" w:hAnsi="Times New Roman"/>
          <w:sz w:val="28"/>
          <w:szCs w:val="28"/>
        </w:rPr>
        <w:t>2-го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и узлов уч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та холодной воды, перекладка вод</w:t>
      </w:r>
      <w:r w:rsidRPr="00970196">
        <w:rPr>
          <w:rFonts w:ascii="Times New Roman" w:hAnsi="Times New Roman"/>
          <w:sz w:val="28"/>
          <w:szCs w:val="28"/>
        </w:rPr>
        <w:t>о</w:t>
      </w:r>
      <w:r w:rsidRPr="00970196">
        <w:rPr>
          <w:rFonts w:ascii="Times New Roman" w:hAnsi="Times New Roman"/>
          <w:sz w:val="28"/>
          <w:szCs w:val="28"/>
        </w:rPr>
        <w:t>проводной сети с большим износом трубопроводов, реконструкция н</w:t>
      </w:r>
      <w:r>
        <w:rPr>
          <w:rFonts w:ascii="Times New Roman" w:hAnsi="Times New Roman"/>
          <w:sz w:val="28"/>
          <w:szCs w:val="28"/>
        </w:rPr>
        <w:t>асосной</w:t>
      </w:r>
      <w:r w:rsidRPr="00970196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анции</w:t>
      </w:r>
      <w:r w:rsidRPr="0097019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с установкой ЧПР,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строительство станции химводооч</w:t>
      </w:r>
      <w:r w:rsidRPr="00970196">
        <w:rPr>
          <w:rFonts w:ascii="Times New Roman" w:hAnsi="Times New Roman"/>
          <w:color w:val="000000"/>
          <w:sz w:val="28"/>
          <w:szCs w:val="28"/>
        </w:rPr>
        <w:t>и</w:t>
      </w:r>
      <w:r w:rsidRPr="00970196">
        <w:rPr>
          <w:rFonts w:ascii="Times New Roman" w:hAnsi="Times New Roman"/>
          <w:color w:val="000000"/>
          <w:sz w:val="28"/>
          <w:szCs w:val="28"/>
        </w:rPr>
        <w:t>ски в р.п. Колывань.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BA1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</w:t>
      </w:r>
      <w:r w:rsidRPr="00225FB0">
        <w:rPr>
          <w:rFonts w:ascii="Times New Roman" w:hAnsi="Times New Roman"/>
          <w:sz w:val="28"/>
          <w:szCs w:val="28"/>
        </w:rPr>
        <w:t>слуги по водоснабжению населению, бюджетным и прочим организац</w:t>
      </w:r>
      <w:r w:rsidRPr="00225FB0"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>ям в р.п. Колывань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1B5E">
        <w:rPr>
          <w:rFonts w:ascii="Times New Roman" w:hAnsi="Times New Roman"/>
          <w:sz w:val="28"/>
          <w:szCs w:val="28"/>
        </w:rPr>
        <w:t>д. Большой Оеш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предоставляет</w:t>
      </w:r>
      <w:r w:rsidRPr="00114591"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МУП «ЖКХ р.п. Кол</w:t>
      </w:r>
      <w:r w:rsidRPr="00225FB0">
        <w:rPr>
          <w:rFonts w:ascii="Times New Roman" w:hAnsi="Times New Roman"/>
          <w:sz w:val="28"/>
          <w:szCs w:val="28"/>
        </w:rPr>
        <w:t>ы</w:t>
      </w:r>
      <w:r w:rsidRPr="00225FB0">
        <w:rPr>
          <w:rFonts w:ascii="Times New Roman" w:hAnsi="Times New Roman"/>
          <w:sz w:val="28"/>
          <w:szCs w:val="28"/>
        </w:rPr>
        <w:t>вань»</w:t>
      </w:r>
      <w:r>
        <w:rPr>
          <w:rFonts w:ascii="Times New Roman" w:hAnsi="Times New Roman"/>
          <w:sz w:val="28"/>
          <w:szCs w:val="28"/>
        </w:rPr>
        <w:t>.</w:t>
      </w:r>
      <w:r w:rsidRPr="00BE58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4BA1" w:rsidRPr="009B787B" w:rsidRDefault="00F64BA1" w:rsidP="00DF05B6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B787B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иальная схема подачи холодной воды в муниципальном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р.п. Колывань в настоящее время в условиях отсутствия её подготовки представлена на схеме 2.</w:t>
      </w:r>
    </w:p>
    <w:p w:rsidR="00F64BA1" w:rsidRPr="00950CCB" w:rsidRDefault="00F64BA1" w:rsidP="00AE75B9">
      <w:pPr>
        <w:spacing w:after="0" w:line="240" w:lineRule="auto"/>
        <w:ind w:left="709" w:firstLine="567"/>
        <w:jc w:val="right"/>
        <w:rPr>
          <w:rFonts w:ascii="Times New Roman" w:hAnsi="Times New Roman"/>
          <w:sz w:val="24"/>
          <w:szCs w:val="24"/>
        </w:rPr>
      </w:pPr>
      <w:r w:rsidRPr="00950CC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F64BA1" w:rsidRPr="00003776" w:rsidRDefault="00F64BA1" w:rsidP="00AE75B9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003776">
        <w:rPr>
          <w:rFonts w:ascii="Times New Roman" w:hAnsi="Times New Roman"/>
          <w:b/>
          <w:sz w:val="28"/>
          <w:szCs w:val="28"/>
        </w:rPr>
        <w:t xml:space="preserve">Характеристика работы скважин </w:t>
      </w:r>
    </w:p>
    <w:p w:rsidR="00F64BA1" w:rsidRPr="00003776" w:rsidRDefault="00F64BA1" w:rsidP="00AE75B9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984"/>
        <w:gridCol w:w="1985"/>
        <w:gridCol w:w="1842"/>
        <w:gridCol w:w="1701"/>
      </w:tblGrid>
      <w:tr w:rsidR="00F64BA1" w:rsidRPr="001F4A96" w:rsidTr="00C07CD1">
        <w:trPr>
          <w:trHeight w:val="1035"/>
        </w:trPr>
        <w:tc>
          <w:tcPr>
            <w:tcW w:w="2127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Объект, год ввода в эксплуатацию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left="-108" w:right="34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Марка</w:t>
            </w:r>
          </w:p>
          <w:p w:rsidR="00F64BA1" w:rsidRPr="001F4A96" w:rsidRDefault="00F64BA1" w:rsidP="00AE75B9">
            <w:pPr>
              <w:spacing w:after="0" w:line="240" w:lineRule="auto"/>
              <w:ind w:left="-108" w:right="33" w:firstLine="176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 xml:space="preserve"> насоса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Мощность (квт)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left="34" w:right="-392" w:firstLine="141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</w:rPr>
              <w:t>Период в работе</w:t>
            </w:r>
          </w:p>
        </w:tc>
      </w:tr>
      <w:tr w:rsidR="00F64BA1" w:rsidRPr="001F4A96" w:rsidTr="00CC7BF8">
        <w:trPr>
          <w:trHeight w:val="662"/>
        </w:trPr>
        <w:tc>
          <w:tcPr>
            <w:tcW w:w="2127" w:type="dxa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 № 14919, за 1977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ЭЦВ-8-63-110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AE75B9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36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 № 13074, за 1974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ЭЦВ-10-63-110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39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 № 16061, за 1979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 8-16-110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34 года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 № 36-83, за 1983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ЭЦВ-10-63-110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30 лет</w:t>
            </w:r>
          </w:p>
        </w:tc>
      </w:tr>
      <w:tr w:rsidR="00F64BA1" w:rsidRPr="001F4A96" w:rsidTr="00CC7BF8">
        <w:trPr>
          <w:trHeight w:val="795"/>
        </w:trPr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 № 18-90, за 1990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 8-40-90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23 года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№ 19-91, за 1991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ЭЦВ-6-40-120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22 год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Эксплуатацио</w:t>
            </w:r>
            <w:r w:rsidRPr="001F4A96">
              <w:rPr>
                <w:rFonts w:ascii="Times New Roman" w:hAnsi="Times New Roman"/>
                <w:bCs/>
              </w:rPr>
              <w:t>н</w:t>
            </w:r>
            <w:r w:rsidRPr="001F4A96">
              <w:rPr>
                <w:rFonts w:ascii="Times New Roman" w:hAnsi="Times New Roman"/>
                <w:bCs/>
              </w:rPr>
              <w:t>ная скважина № 20-91, за 1991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ЭЦВ-6-40-120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1F4A96">
              <w:rPr>
                <w:rFonts w:ascii="Times New Roman" w:hAnsi="Times New Roman"/>
                <w:bCs/>
              </w:rPr>
              <w:t>22 год</w:t>
            </w:r>
          </w:p>
        </w:tc>
      </w:tr>
      <w:tr w:rsidR="00F64BA1" w:rsidRPr="001F4A96" w:rsidTr="00CC7BF8">
        <w:trPr>
          <w:trHeight w:val="769"/>
        </w:trPr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Водозаборная скважина № НВ-657, за 1999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ЭЦВ-6-16-50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 лет</w:t>
            </w:r>
          </w:p>
        </w:tc>
      </w:tr>
      <w:tr w:rsidR="00F64BA1" w:rsidRPr="001F4A96" w:rsidTr="00C07CD1">
        <w:tc>
          <w:tcPr>
            <w:tcW w:w="2127" w:type="dxa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Водозаборная скважина № НВ-658, за 1999 г.</w:t>
            </w:r>
          </w:p>
        </w:tc>
        <w:tc>
          <w:tcPr>
            <w:tcW w:w="1984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ЭЦВ-6-16-50</w:t>
            </w:r>
          </w:p>
        </w:tc>
        <w:tc>
          <w:tcPr>
            <w:tcW w:w="1985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33" w:firstLine="176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842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</w:rPr>
            </w:pPr>
            <w:r w:rsidRPr="001F4A96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701" w:type="dxa"/>
            <w:vAlign w:val="center"/>
          </w:tcPr>
          <w:p w:rsidR="00F64BA1" w:rsidRPr="001F4A96" w:rsidRDefault="00F64BA1" w:rsidP="00CC7BF8">
            <w:pPr>
              <w:spacing w:after="0" w:line="240" w:lineRule="auto"/>
              <w:ind w:right="-392" w:firstLine="175"/>
              <w:jc w:val="center"/>
              <w:rPr>
                <w:rFonts w:ascii="Times New Roman" w:hAnsi="Times New Roman"/>
                <w:bCs/>
              </w:rPr>
            </w:pPr>
            <w:r w:rsidRPr="001F4A96">
              <w:rPr>
                <w:rFonts w:ascii="Times New Roman" w:hAnsi="Times New Roman"/>
                <w:bCs/>
              </w:rPr>
              <w:t>14 лет</w:t>
            </w:r>
          </w:p>
        </w:tc>
      </w:tr>
    </w:tbl>
    <w:p w:rsidR="00F64BA1" w:rsidRDefault="00F64BA1" w:rsidP="0081441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C13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Насосная станция 1-го подъёма представляет собой описанные выше 8 работающих и один резервный погружные насосы, установленные непосредс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венно в скважинах (см. таблицу 2). </w:t>
      </w:r>
      <w:r w:rsidRPr="00B45A8F">
        <w:rPr>
          <w:rFonts w:ascii="Times New Roman" w:hAnsi="Times New Roman"/>
          <w:bCs/>
          <w:sz w:val="28"/>
          <w:szCs w:val="28"/>
        </w:rPr>
        <w:t xml:space="preserve">Глубина скважин от 28 метров до 36 метров. По результатам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B45A8F">
        <w:rPr>
          <w:rFonts w:ascii="Times New Roman" w:hAnsi="Times New Roman"/>
          <w:bCs/>
          <w:sz w:val="28"/>
          <w:szCs w:val="28"/>
        </w:rPr>
        <w:t>пробирования скважин при сдаче в эксплуатацию технические характеристики соответствуют сл</w:t>
      </w:r>
      <w:r>
        <w:rPr>
          <w:rFonts w:ascii="Times New Roman" w:hAnsi="Times New Roman"/>
          <w:bCs/>
          <w:sz w:val="28"/>
          <w:szCs w:val="28"/>
        </w:rPr>
        <w:t>едующим параметрам: статический</w:t>
      </w:r>
      <w:r w:rsidRPr="00B45A8F">
        <w:rPr>
          <w:rFonts w:ascii="Times New Roman" w:hAnsi="Times New Roman"/>
          <w:bCs/>
          <w:sz w:val="28"/>
          <w:szCs w:val="28"/>
        </w:rPr>
        <w:t xml:space="preserve"> уровень воды от 6 метров до 13 метров; динамический уровень воды от 10 до 25 метров; дебит </w:t>
      </w:r>
      <w:r>
        <w:rPr>
          <w:rFonts w:ascii="Times New Roman" w:hAnsi="Times New Roman"/>
          <w:bCs/>
          <w:sz w:val="28"/>
          <w:szCs w:val="28"/>
        </w:rPr>
        <w:t>скважин</w:t>
      </w:r>
      <w:r w:rsidRPr="00B45A8F">
        <w:rPr>
          <w:rFonts w:ascii="Times New Roman" w:hAnsi="Times New Roman"/>
          <w:bCs/>
          <w:sz w:val="28"/>
          <w:szCs w:val="28"/>
        </w:rPr>
        <w:t xml:space="preserve"> от 20 до 98 м</w:t>
      </w:r>
      <w:r w:rsidRPr="001625EF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B45A8F">
        <w:rPr>
          <w:rFonts w:ascii="Times New Roman" w:hAnsi="Times New Roman"/>
          <w:bCs/>
          <w:sz w:val="28"/>
          <w:szCs w:val="28"/>
        </w:rPr>
        <w:t>/час. Глубина установки насосов от 20 до 25 м.</w:t>
      </w:r>
      <w:r w:rsidRPr="00B45A8F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B45A8F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Суммарная производительность насосов - </w:t>
      </w:r>
      <w:r w:rsidRPr="00970196">
        <w:rPr>
          <w:rFonts w:ascii="Times New Roman" w:hAnsi="Times New Roman"/>
          <w:color w:val="000000"/>
          <w:sz w:val="28"/>
          <w:szCs w:val="28"/>
        </w:rPr>
        <w:t>7248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970196">
        <w:rPr>
          <w:rFonts w:ascii="Times New Roman" w:hAnsi="Times New Roman"/>
          <w:color w:val="000000"/>
          <w:sz w:val="28"/>
          <w:szCs w:val="28"/>
        </w:rPr>
        <w:t>сутки</w:t>
      </w:r>
      <w:r>
        <w:rPr>
          <w:rFonts w:ascii="Times New Roman" w:hAnsi="Times New Roman"/>
          <w:color w:val="000000"/>
          <w:sz w:val="28"/>
          <w:szCs w:val="28"/>
        </w:rPr>
        <w:t xml:space="preserve">, среднегодовое потребление - </w:t>
      </w:r>
      <w:r>
        <w:rPr>
          <w:rFonts w:ascii="Times New Roman" w:hAnsi="Times New Roman"/>
          <w:sz w:val="28"/>
          <w:szCs w:val="28"/>
        </w:rPr>
        <w:t>2620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/сутки обеспечивает резерв подачи воды. В пиковый (ле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ний) период при значительном потреблении населением воды для поливов 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родов подаваемых в сеть объёмов воды не достаёт.</w:t>
      </w:r>
    </w:p>
    <w:p w:rsidR="00F64BA1" w:rsidRDefault="00F64BA1" w:rsidP="00B45A8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Скважины №№ 1, 2, 3, 4 и 5 (см. таблицу 2) на 100% отработали эксплу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тационный срок.</w:t>
      </w: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64BA1" w:rsidRPr="009B787B" w:rsidRDefault="00F64BA1" w:rsidP="009B787B">
      <w:pPr>
        <w:tabs>
          <w:tab w:val="left" w:pos="8647"/>
        </w:tabs>
        <w:spacing w:after="0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9B787B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2</w:t>
      </w: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410D6">
        <w:rPr>
          <w:rFonts w:ascii="Times New Roman" w:hAnsi="Times New Roman"/>
          <w:b/>
          <w:sz w:val="28"/>
          <w:szCs w:val="28"/>
        </w:rPr>
        <w:t>уществующая принципиальная схема подачи холодной воды</w:t>
      </w:r>
    </w:p>
    <w:p w:rsidR="00F64BA1" w:rsidRPr="001410D6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9B787B">
      <w:pPr>
        <w:tabs>
          <w:tab w:val="left" w:pos="7628"/>
        </w:tabs>
      </w:pPr>
      <w:r>
        <w:rPr>
          <w:noProof/>
        </w:rPr>
        <w:pict>
          <v:rect id="_x0000_s1029" style="position:absolute;margin-left:312.65pt;margin-top:23.25pt;width:71.95pt;height:72.1pt;z-index:251652096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shape id="_x0000_s1030" type="#_x0000_t32" style="position:absolute;margin-left:384.45pt;margin-top:23.2pt;width:.05pt;height:72.15pt;z-index:251661312" o:connectortype="straight"/>
        </w:pict>
      </w:r>
      <w:r>
        <w:rPr>
          <w:noProof/>
        </w:rPr>
        <w:pict>
          <v:shape id="_x0000_s1031" type="#_x0000_t32" style="position:absolute;margin-left:349.55pt;margin-top:.55pt;width:35pt;height:22.7pt;z-index:251666432" o:connectortype="straight"/>
        </w:pict>
      </w:r>
      <w:r>
        <w:rPr>
          <w:noProof/>
        </w:rPr>
        <w:pict>
          <v:shape id="_x0000_s1032" type="#_x0000_t32" style="position:absolute;margin-left:312.55pt;margin-top:.55pt;width:37pt;height:22.7pt;flip:y;z-index:251665408" o:connectortype="straight"/>
        </w:pict>
      </w:r>
      <w:r>
        <w:rPr>
          <w:noProof/>
        </w:rPr>
        <w:pict>
          <v:shape id="_x0000_s1033" type="#_x0000_t32" style="position:absolute;margin-left:380.7pt;margin-top:23.25pt;width:3.9pt;height:0;z-index:251664384" o:connectortype="straight"/>
        </w:pict>
      </w:r>
      <w:r>
        <w:rPr>
          <w:noProof/>
        </w:rPr>
        <w:pict>
          <v:shape id="_x0000_s1034" type="#_x0000_t32" style="position:absolute;margin-left:312.55pt;margin-top:23.25pt;width:0;height:72.1pt;flip:y;z-index:251663360" o:connectortype="straight"/>
        </w:pict>
      </w:r>
      <w:r>
        <w:rPr>
          <w:noProof/>
        </w:rPr>
        <w:pict>
          <v:shape id="_x0000_s1035" type="#_x0000_t32" style="position:absolute;margin-left:389.75pt;margin-top:.55pt;width:0;height:0;z-index:251660288" o:connectortype="straight"/>
        </w:pict>
      </w:r>
      <w:r>
        <w:rPr>
          <w:noProof/>
        </w:rPr>
        <w:pict>
          <v:shape id="_x0000_s1036" type="#_x0000_t32" style="position:absolute;margin-left:389.75pt;margin-top:.55pt;width:0;height:0;z-index:251659264" o:connectortype="straight"/>
        </w:pict>
      </w:r>
      <w:r>
        <w:tab/>
      </w:r>
    </w:p>
    <w:p w:rsidR="00F64BA1" w:rsidRDefault="00F64BA1" w:rsidP="009B787B"/>
    <w:p w:rsidR="00F64BA1" w:rsidRDefault="00F64BA1" w:rsidP="009B787B">
      <w:pPr>
        <w:tabs>
          <w:tab w:val="left" w:pos="6902"/>
        </w:tabs>
        <w:jc w:val="both"/>
      </w:pPr>
      <w:r>
        <w:rPr>
          <w:noProof/>
        </w:rPr>
        <w:pict>
          <v:shape id="_x0000_s1037" type="#_x0000_t32" style="position:absolute;left:0;text-align:left;margin-left:384.55pt;margin-top:44.55pt;width:.05pt;height:74.55pt;z-index:251658240" o:connectortype="straight"/>
        </w:pict>
      </w:r>
      <w:r>
        <w:rPr>
          <w:noProof/>
        </w:rPr>
        <w:pict>
          <v:shape id="_x0000_s1038" type="#_x0000_t32" style="position:absolute;left:0;text-align:left;margin-left:312.55pt;margin-top:44.5pt;width:.1pt;height:74.6pt;flip:y;z-index:251657216" o:connectortype="straight"/>
        </w:pict>
      </w:r>
      <w:r>
        <w:rPr>
          <w:noProof/>
        </w:rPr>
        <w:pict>
          <v:shape id="_x0000_s1039" type="#_x0000_t32" style="position:absolute;left:0;text-align:left;margin-left:17.4pt;margin-top:119.1pt;width:419.65pt;height:0;z-index:251655168" o:connectortype="straight"/>
        </w:pict>
      </w:r>
      <w:r>
        <w:tab/>
        <w:t xml:space="preserve"> </w:t>
      </w:r>
    </w:p>
    <w:p w:rsidR="00F64BA1" w:rsidRDefault="00F64BA1" w:rsidP="009B787B">
      <w:pPr>
        <w:tabs>
          <w:tab w:val="left" w:pos="6188"/>
          <w:tab w:val="left" w:pos="8069"/>
        </w:tabs>
      </w:pPr>
      <w:r>
        <w:rPr>
          <w:noProof/>
        </w:rPr>
        <w:pict>
          <v:shape id="_x0000_s1040" type="#_x0000_t32" style="position:absolute;margin-left:406pt;margin-top:11.2pt;width:0;height:51.2pt;z-index:251697152" o:connectortype="straight" strokecolor="#00b0f0">
            <v:shadow type="perspective" color="#205867" opacity=".5" offset="1pt" offset2="-1pt"/>
          </v:shape>
        </w:pict>
      </w:r>
      <w:r>
        <w:rPr>
          <w:noProof/>
        </w:rPr>
        <w:pict>
          <v:shape id="_x0000_s1041" type="#_x0000_t32" style="position:absolute;margin-left:345.1pt;margin-top:19pt;width:.6pt;height:97.9pt;flip:y;z-index:25169203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84.6pt;margin-top:11.2pt;width:21.4pt;height:0;flip:x;z-index:251653120" o:connectortype="straight" strokecolor="#00b0f0"/>
        </w:pict>
      </w:r>
      <w:r>
        <w:rPr>
          <w:noProof/>
        </w:rPr>
        <w:pict>
          <v:shape id="_x0000_s1043" type="#_x0000_t32" style="position:absolute;margin-left:384.55pt;margin-top:11.2pt;width:.05pt;height:0;z-index:251681792" o:connectortype="straight"/>
        </w:pict>
      </w:r>
      <w:r>
        <w:rPr>
          <w:noProof/>
        </w:rPr>
        <w:pict>
          <v:shape id="_x0000_s1044" type="#_x0000_t32" style="position:absolute;margin-left:302.2pt;margin-top:11.2pt;width:10.45pt;height:0;z-index:251680768" o:connectortype="straight" strokecolor="#4f81bd">
            <v:stroke endarrow="block"/>
          </v:shape>
        </w:pict>
      </w:r>
      <w:r>
        <w:rPr>
          <w:noProof/>
        </w:rPr>
        <w:pict>
          <v:shape id="_x0000_s1045" type="#_x0000_t32" style="position:absolute;margin-left:302.2pt;margin-top:11.2pt;width:0;height:50.6pt;flip:y;z-index:251679744" o:connectortype="straight" strokecolor="#4f81bd"/>
        </w:pict>
      </w:r>
      <w:r>
        <w:rPr>
          <w:noProof/>
        </w:rPr>
        <w:pict>
          <v:shape id="_x0000_s1046" type="#_x0000_t32" style="position:absolute;margin-left:17.4pt;margin-top:93.65pt;width:0;height:0;z-index:251668480" o:connectortype="straight"/>
        </w:pict>
      </w:r>
      <w:r>
        <w:rPr>
          <w:noProof/>
        </w:rPr>
        <w:pict>
          <v:shape id="_x0000_s1047" type="#_x0000_t32" style="position:absolute;margin-left:312.55pt;margin-top:19.05pt;width:1in;height:.05pt;flip:y;z-index:251662336" o:connectortype="straight"/>
        </w:pict>
      </w:r>
      <w:r>
        <w:tab/>
      </w:r>
      <w:r>
        <w:tab/>
      </w:r>
    </w:p>
    <w:p w:rsidR="00F64BA1" w:rsidRPr="00A70122" w:rsidRDefault="00F64BA1" w:rsidP="009B787B">
      <w:r>
        <w:rPr>
          <w:noProof/>
        </w:rPr>
        <w:pict>
          <v:rect id="_x0000_s1048" style="position:absolute;margin-left:37.55pt;margin-top:5.75pt;width:100.15pt;height:58.45pt;z-index:251667456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rect id="_x0000_s1049" style="position:absolute;margin-left:172.2pt;margin-top:5.75pt;width:103.35pt;height:62.4pt;z-index:251656192" fillcolor="black" strokecolor="#f2f2f2" strokeweight="3pt">
            <v:shadow on="t" type="perspective" color="#7f7f7f" opacity=".5" offset="1pt" offset2="-1pt"/>
          </v:rect>
        </w:pict>
      </w:r>
    </w:p>
    <w:p w:rsidR="00F64BA1" w:rsidRDefault="00F64BA1" w:rsidP="009B787B">
      <w:r>
        <w:rPr>
          <w:noProof/>
        </w:rPr>
        <w:pict>
          <v:shape id="_x0000_s1050" type="#_x0000_t32" style="position:absolute;margin-left:275.55pt;margin-top:11.55pt;width:18.2pt;height:0;flip:x;z-index:251699200" o:connectortype="straight" strokecolor="#00b0f0"/>
        </w:pict>
      </w:r>
      <w:r>
        <w:rPr>
          <w:noProof/>
        </w:rPr>
        <w:pict>
          <v:shape id="_x0000_s1051" type="#_x0000_t32" style="position:absolute;margin-left:134.6pt;margin-top:14.15pt;width:37.6pt;height:.65pt;z-index:251676672" o:connectortype="straight" strokecolor="#4f81bd">
            <v:stroke endarrow="block"/>
          </v:shape>
        </w:pict>
      </w:r>
      <w:r>
        <w:rPr>
          <w:noProof/>
        </w:rPr>
        <w:pict>
          <v:shape id="_x0000_s1052" type="#_x0000_t32" style="position:absolute;margin-left:432.5pt;margin-top:10.9pt;width:0;height:51.05pt;flip:y;z-index:25169305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406pt;margin-top:10.9pt;width:38.8pt;height:.05pt;flip:y;z-index:251698176" o:connectortype="straight" strokecolor="#00b0f0">
            <v:stroke endarrow="block"/>
            <v:shadow type="perspective" color="#205867" opacity=".5" offset="1pt" offset2="-1pt"/>
          </v:shape>
        </w:pict>
      </w:r>
      <w:r>
        <w:rPr>
          <w:noProof/>
        </w:rPr>
        <w:pict>
          <v:shape id="_x0000_s1054" type="#_x0000_t32" style="position:absolute;margin-left:1.8pt;margin-top:22.55pt;width:.05pt;height:132.85pt;z-index:251674624" o:connectortype="straight" strokecolor="#4f81bd"/>
        </w:pict>
      </w:r>
      <w:r>
        <w:rPr>
          <w:noProof/>
        </w:rPr>
        <w:pict>
          <v:shape id="_x0000_s1055" type="#_x0000_t32" style="position:absolute;margin-left:293.75pt;margin-top:11.55pt;width:8.45pt;height:0;z-index:251678720" o:connectortype="straight" strokecolor="#4f81bd"/>
        </w:pict>
      </w:r>
      <w:r>
        <w:rPr>
          <w:noProof/>
        </w:rPr>
        <w:pict>
          <v:shape id="_x0000_s1056" type="#_x0000_t32" style="position:absolute;margin-left:285.95pt;margin-top:10.9pt;width:0;height:.65pt;flip:y;z-index:251677696" o:connectortype="straight"/>
        </w:pict>
      </w:r>
      <w:r>
        <w:rPr>
          <w:noProof/>
        </w:rPr>
        <w:pict>
          <v:shape id="_x0000_s1057" type="#_x0000_t32" style="position:absolute;margin-left:1.85pt;margin-top:22.55pt;width:35.7pt;height:0;z-index:251675648" o:connectortype="straight" strokecolor="#4f81bd">
            <v:stroke endarrow="block"/>
          </v:shape>
        </w:pict>
      </w:r>
    </w:p>
    <w:p w:rsidR="00F64BA1" w:rsidRPr="00A70122" w:rsidRDefault="00F64BA1" w:rsidP="009B787B">
      <w:r>
        <w:rPr>
          <w:noProof/>
        </w:rPr>
        <w:pict>
          <v:shape id="_x0000_s1058" type="#_x0000_t32" style="position:absolute;margin-left:212.2pt;margin-top:17.35pt;width:0;height:23.25pt;flip:y;z-index:25169100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70.05pt;margin-top:17.3pt;width:0;height:23.3pt;flip:y;z-index:251689984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17.4pt;margin-top:17.3pt;width:.05pt;height:184.1pt;z-index:251669504" o:connectortype="straight"/>
        </w:pict>
      </w:r>
      <w:r>
        <w:rPr>
          <w:noProof/>
        </w:rPr>
        <w:pict>
          <v:shape id="_x0000_s1061" type="#_x0000_t32" style="position:absolute;margin-left:-16.35pt;margin-top:17.35pt;width:0;height:183.95pt;flip:y;z-index:251672576" o:connectortype="straight"/>
        </w:pict>
      </w:r>
      <w:r>
        <w:rPr>
          <w:noProof/>
        </w:rPr>
        <w:pict>
          <v:shape id="_x0000_s1062" type="#_x0000_t32" style="position:absolute;margin-left:-16.35pt;margin-top:201.3pt;width:33.75pt;height:.05pt;z-index:251671552" o:connectortype="straight"/>
        </w:pict>
      </w:r>
      <w:r>
        <w:rPr>
          <w:noProof/>
        </w:rPr>
        <w:pict>
          <v:rect id="_x0000_s1063" style="position:absolute;margin-left:-6.6pt;margin-top:129.95pt;width:17.5pt;height:62.25pt;z-index:251654144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064" type="#_x0000_t32" style="position:absolute;margin-left:-33.2pt;margin-top:17.3pt;width:16.85pt;height:0;flip:x;z-index:251673600" o:connectortype="straight"/>
        </w:pict>
      </w:r>
      <w:r>
        <w:rPr>
          <w:noProof/>
        </w:rPr>
        <w:pict>
          <v:shape id="_x0000_s1065" type="#_x0000_t32" style="position:absolute;margin-left:17.4pt;margin-top:250.1pt;width:.05pt;height:.05pt;z-index:251670528" o:connectortype="straight"/>
        </w:pict>
      </w:r>
    </w:p>
    <w:p w:rsidR="00F64BA1" w:rsidRDefault="00F64BA1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66" type="#_x0000_t32" style="position:absolute;left:0;text-align:left;margin-left:212.2pt;margin-top:11.05pt;width:0;height:8.3pt;flip:y;z-index:251695104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7" type="#_x0000_t120" style="position:absolute;left:0;text-align:left;margin-left:417.05pt;margin-top:11.05pt;width:31.5pt;height:22.45pt;z-index:251686912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F64BA1" w:rsidRDefault="00F64BA1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68" type="#_x0000_t120" style="position:absolute;left:0;text-align:left;margin-left:194.95pt;margin-top:5.55pt;width:39.4pt;height:22.8pt;z-index:251684864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left:0;text-align:left;margin-left:70.05pt;margin-top:1.35pt;width:.05pt;height:4.2pt;z-index:251696128" o:connectortype="straight"/>
        </w:pict>
      </w:r>
      <w:r>
        <w:rPr>
          <w:noProof/>
        </w:rPr>
        <w:pict>
          <v:shape id="_x0000_s1070" type="#_x0000_t32" style="position:absolute;left:0;text-align:left;margin-left:345.7pt;margin-top:1.35pt;width:0;height:4.2pt;z-index:251694080" o:connectortype="straight"/>
        </w:pict>
      </w:r>
      <w:r>
        <w:rPr>
          <w:noProof/>
        </w:rPr>
        <w:pict>
          <v:shape id="_x0000_s1071" type="#_x0000_t120" style="position:absolute;left:0;text-align:left;margin-left:328.7pt;margin-top:5.55pt;width:31.5pt;height:22.8pt;z-index:251685888">
            <v:textbox>
              <w:txbxContent>
                <w:p w:rsidR="00F64BA1" w:rsidRDefault="00F64BA1" w:rsidP="009B787B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120" style="position:absolute;left:0;text-align:left;margin-left:51.55pt;margin-top:5.55pt;width:34.8pt;height:22.8pt;z-index:251683840">
            <v:textbox style="mso-next-textbox:#_x0000_s1072">
              <w:txbxContent>
                <w:p w:rsidR="00F64BA1" w:rsidRDefault="00F64BA1" w:rsidP="009B787B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64BA1" w:rsidRPr="00D07955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9B787B">
      <w:pPr>
        <w:tabs>
          <w:tab w:val="left" w:pos="8647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Станция 1-го подъёма (погружные насосы, расположе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непосредственно в скважин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F64BA1" w:rsidRPr="00E86FA3" w:rsidRDefault="00F64BA1" w:rsidP="009B787B">
      <w:pPr>
        <w:tabs>
          <w:tab w:val="left" w:pos="8647"/>
        </w:tabs>
        <w:spacing w:after="0" w:line="240" w:lineRule="auto"/>
        <w:ind w:left="241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E86FA3">
        <w:rPr>
          <w:color w:val="000000"/>
          <w:sz w:val="28"/>
          <w:szCs w:val="28"/>
          <w:shd w:val="clear" w:color="auto" w:fill="FFFFFF"/>
        </w:rPr>
        <w:t xml:space="preserve"> </w: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Резервуары чистой воды.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73" type="#_x0000_t120" style="position:absolute;left:0;text-align:left;margin-left:51.55pt;margin-top:5.25pt;width:34.8pt;height:23.35pt;z-index:251682816">
            <v:textbox style="mso-next-textbox:#_x0000_s1073">
              <w:txbxContent>
                <w:p w:rsidR="00F64BA1" w:rsidRPr="002A3896" w:rsidRDefault="00F64BA1" w:rsidP="009B787B">
                  <w:pPr>
                    <w:jc w:val="center"/>
                    <w:rPr>
                      <w:sz w:val="20"/>
                      <w:szCs w:val="20"/>
                    </w:rPr>
                  </w:pPr>
                  <w:r w:rsidRPr="002A3896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Станция 2-го подъёма (насосная группа для обеспечения 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074" type="#_x0000_t32" style="position:absolute;left:0;text-align:left;margin-left:17.4pt;margin-top:.8pt;width:34.1pt;height:0;flip:x;z-index:251688960" o:connectortype="straight">
            <v:stroke endarrow="block"/>
          </v:shape>
        </w:pict>
      </w: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подачи воды требуемой производительности и напора).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Водонапорные башни.</w:t>
      </w:r>
    </w:p>
    <w:p w:rsidR="00F64BA1" w:rsidRPr="00E86FA3" w:rsidRDefault="00F64BA1" w:rsidP="009B787B">
      <w:pPr>
        <w:spacing w:after="0" w:line="240" w:lineRule="auto"/>
        <w:ind w:left="2410"/>
        <w:jc w:val="both"/>
        <w:rPr>
          <w:rFonts w:ascii="Times New Roman" w:hAnsi="Times New Roman"/>
          <w:b/>
          <w:i/>
          <w:sz w:val="28"/>
          <w:szCs w:val="28"/>
        </w:rPr>
      </w:pPr>
      <w:r w:rsidRPr="00E86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Сеть водопровода, ведущая к потребителям.</w:t>
      </w:r>
      <w:r>
        <w:rPr>
          <w:noProof/>
        </w:rPr>
        <w:pict>
          <v:shape id="_x0000_s1075" type="#_x0000_t32" style="position:absolute;left:0;text-align:left;margin-left:51.55pt;margin-top:.9pt;width:0;height:0;z-index:251687936;mso-position-horizontal-relative:text;mso-position-vertical-relative:text" o:connectortype="straight">
            <v:stroke endarrow="block"/>
          </v:shape>
        </w:pict>
      </w:r>
    </w:p>
    <w:p w:rsidR="00F64BA1" w:rsidRPr="00E86FA3" w:rsidRDefault="00F64BA1" w:rsidP="009B787B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4BA1" w:rsidRPr="00615742" w:rsidRDefault="00F64BA1" w:rsidP="00FD6FDC">
      <w:pPr>
        <w:spacing w:before="120"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15742">
        <w:rPr>
          <w:rFonts w:ascii="Times New Roman" w:hAnsi="Times New Roman"/>
          <w:b/>
          <w:sz w:val="28"/>
          <w:szCs w:val="28"/>
        </w:rPr>
        <w:t>Сооружения очистки и подготовки воды</w:t>
      </w:r>
    </w:p>
    <w:p w:rsidR="00F64BA1" w:rsidRDefault="00F64BA1" w:rsidP="00AE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водоснабжении муниципального образования р.п. Колывань отсутств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система очистки и подготовки воды.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A84550">
        <w:rPr>
          <w:rFonts w:ascii="Times New Roman" w:eastAsia="TimesNewRomanPSMT" w:hAnsi="Times New Roman"/>
          <w:sz w:val="28"/>
          <w:szCs w:val="28"/>
        </w:rPr>
        <w:t>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>ваем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предприятием питьев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в</w:t>
      </w:r>
      <w:r w:rsidRPr="00A84550">
        <w:rPr>
          <w:rFonts w:ascii="Times New Roman" w:eastAsia="TimesNewRomanPSMT" w:hAnsi="Times New Roman"/>
          <w:sz w:val="28"/>
          <w:szCs w:val="28"/>
        </w:rPr>
        <w:t>о</w:t>
      </w:r>
      <w:r w:rsidRPr="00A84550">
        <w:rPr>
          <w:rFonts w:ascii="Times New Roman" w:eastAsia="TimesNewRomanPSMT" w:hAnsi="Times New Roman"/>
          <w:sz w:val="28"/>
          <w:szCs w:val="28"/>
        </w:rPr>
        <w:t>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84550">
        <w:rPr>
          <w:rFonts w:ascii="Times New Roman" w:eastAsia="TimesNewRomanPSMT" w:hAnsi="Times New Roman"/>
          <w:sz w:val="28"/>
          <w:szCs w:val="28"/>
        </w:rPr>
        <w:t>соответствует требованиям качества и надежности</w:t>
      </w:r>
      <w:r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 железа </w:t>
      </w:r>
      <w:r w:rsidRPr="00970196">
        <w:rPr>
          <w:rFonts w:ascii="Times New Roman" w:hAnsi="Times New Roman"/>
          <w:color w:val="000000"/>
          <w:sz w:val="28"/>
          <w:szCs w:val="28"/>
        </w:rPr>
        <w:t>превы</w:t>
      </w:r>
      <w:r>
        <w:rPr>
          <w:rFonts w:ascii="Times New Roman" w:hAnsi="Times New Roman"/>
          <w:color w:val="000000"/>
          <w:sz w:val="28"/>
          <w:szCs w:val="28"/>
        </w:rPr>
        <w:t xml:space="preserve">шает норму в 7 раз, </w:t>
      </w:r>
      <w:r w:rsidRPr="00225FB0">
        <w:rPr>
          <w:rFonts w:ascii="Times New Roman" w:hAnsi="Times New Roman"/>
          <w:sz w:val="28"/>
          <w:szCs w:val="28"/>
        </w:rPr>
        <w:t>марганца в 4,2 раза, мутности в 2,4-7,2 раза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4BA1" w:rsidRDefault="00F64BA1" w:rsidP="00AE75B9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этой связи н</w:t>
      </w:r>
      <w:r w:rsidRPr="00970196">
        <w:rPr>
          <w:rFonts w:ascii="Times New Roman" w:hAnsi="Times New Roman"/>
          <w:color w:val="000000"/>
          <w:sz w:val="28"/>
          <w:szCs w:val="28"/>
        </w:rPr>
        <w:t>еобходимо строительство станции обезжелезивания и си</w:t>
      </w:r>
      <w:r w:rsidRPr="00970196">
        <w:rPr>
          <w:rFonts w:ascii="Times New Roman" w:hAnsi="Times New Roman"/>
          <w:color w:val="000000"/>
          <w:sz w:val="28"/>
          <w:szCs w:val="28"/>
        </w:rPr>
        <w:t>с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темы водоподготовки для поселения.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запланировано на 2014 год. </w:t>
      </w:r>
      <w:r w:rsidRPr="00970196">
        <w:rPr>
          <w:rFonts w:ascii="Times New Roman" w:hAnsi="Times New Roman"/>
          <w:sz w:val="28"/>
          <w:szCs w:val="28"/>
        </w:rPr>
        <w:t xml:space="preserve">Также необходимо строительство очистных сооружений станции второго подъема в юго-западной части Колывани. </w:t>
      </w:r>
    </w:p>
    <w:p w:rsidR="00F64BA1" w:rsidRPr="00225FB0" w:rsidRDefault="00F64BA1" w:rsidP="00AE7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225FB0">
        <w:rPr>
          <w:rFonts w:ascii="Times New Roman" w:hAnsi="Times New Roman"/>
          <w:sz w:val="28"/>
          <w:szCs w:val="28"/>
        </w:rPr>
        <w:t>имико-бактериологическ</w:t>
      </w:r>
      <w:r>
        <w:rPr>
          <w:rFonts w:ascii="Times New Roman" w:hAnsi="Times New Roman"/>
          <w:sz w:val="28"/>
          <w:szCs w:val="28"/>
        </w:rPr>
        <w:t>ие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 xml:space="preserve">сследования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225FB0">
        <w:rPr>
          <w:rFonts w:ascii="Times New Roman" w:hAnsi="Times New Roman"/>
          <w:sz w:val="28"/>
          <w:szCs w:val="28"/>
        </w:rPr>
        <w:t>выполняются ФБУЗ «Центр гигиены и эпидемиологии в Новосибирской области».</w:t>
      </w:r>
    </w:p>
    <w:p w:rsidR="00F64BA1" w:rsidRDefault="00F64BA1" w:rsidP="006C3FA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7B75CE" w:rsidRDefault="00F64BA1" w:rsidP="006C3FA9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B75CE">
        <w:rPr>
          <w:rFonts w:ascii="Times New Roman" w:hAnsi="Times New Roman"/>
          <w:b/>
          <w:bCs/>
          <w:sz w:val="28"/>
          <w:szCs w:val="28"/>
        </w:rPr>
        <w:t>Сооружения для хранения воды</w:t>
      </w:r>
    </w:p>
    <w:p w:rsidR="00F64BA1" w:rsidRDefault="00F64BA1" w:rsidP="006C3FA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Поднимаемая из скважин вода поступает в резервуары для хранения чи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той воды (два по 500 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каждый), расположенные в р.п. Колывань, ул. Западная 16 и водонапорные башни (250</w:t>
      </w:r>
      <w:r w:rsidRPr="00B45A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25 м</w:t>
      </w:r>
      <w:r w:rsidRPr="00B45A8F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>), находящиеся на ул. Коммунистич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ская и Шоссейная (см. таблицу 4). Резервуары </w:t>
      </w:r>
      <w:r w:rsidRPr="002E0D1B">
        <w:rPr>
          <w:rFonts w:ascii="Times New Roman" w:hAnsi="Times New Roman"/>
          <w:bCs/>
          <w:sz w:val="28"/>
          <w:szCs w:val="28"/>
        </w:rPr>
        <w:t>выполнены из монолитного ж</w:t>
      </w:r>
      <w:r w:rsidRPr="002E0D1B">
        <w:rPr>
          <w:rFonts w:ascii="Times New Roman" w:hAnsi="Times New Roman"/>
          <w:bCs/>
          <w:sz w:val="28"/>
          <w:szCs w:val="28"/>
        </w:rPr>
        <w:t>е</w:t>
      </w:r>
      <w:r w:rsidRPr="002E0D1B">
        <w:rPr>
          <w:rFonts w:ascii="Times New Roman" w:hAnsi="Times New Roman"/>
          <w:bCs/>
          <w:sz w:val="28"/>
          <w:szCs w:val="28"/>
        </w:rPr>
        <w:t xml:space="preserve">лезобетона, имеют прямоугольную форму, каждый снабжен </w:t>
      </w:r>
      <w:r>
        <w:rPr>
          <w:rFonts w:ascii="Times New Roman" w:hAnsi="Times New Roman"/>
          <w:bCs/>
          <w:sz w:val="28"/>
          <w:szCs w:val="28"/>
        </w:rPr>
        <w:t>двумя</w:t>
      </w:r>
      <w:r w:rsidRPr="002E0D1B">
        <w:rPr>
          <w:rFonts w:ascii="Times New Roman" w:hAnsi="Times New Roman"/>
          <w:bCs/>
          <w:sz w:val="28"/>
          <w:szCs w:val="28"/>
        </w:rPr>
        <w:t xml:space="preserve"> смотровыми люками. Перекрытие составляют железобетонные плиты, для гидроизоляции использован рулонный материал. Дно резервуаров расположено выше уровня залегания грунтовых вод. Над РЧВ сделана куполообразная насыпь из грунта и дерна,</w:t>
      </w:r>
      <w:r w:rsidRPr="002E0D1B">
        <w:rPr>
          <w:rFonts w:ascii="Times New Roman" w:hAnsi="Times New Roman"/>
          <w:sz w:val="28"/>
          <w:szCs w:val="28"/>
        </w:rPr>
        <w:t xml:space="preserve"> установлена переливная труба (постоянно открыта на случай переполн</w:t>
      </w:r>
      <w:r w:rsidRPr="002E0D1B">
        <w:rPr>
          <w:rFonts w:ascii="Times New Roman" w:hAnsi="Times New Roman"/>
          <w:sz w:val="28"/>
          <w:szCs w:val="28"/>
        </w:rPr>
        <w:t>е</w:t>
      </w:r>
      <w:r w:rsidRPr="002E0D1B">
        <w:rPr>
          <w:rFonts w:ascii="Times New Roman" w:hAnsi="Times New Roman"/>
          <w:sz w:val="28"/>
          <w:szCs w:val="28"/>
        </w:rPr>
        <w:t>ния РЧВ, имеется обратный клапан). Труба, которая подает воду для хозяйс</w:t>
      </w:r>
      <w:r w:rsidRPr="002E0D1B">
        <w:rPr>
          <w:rFonts w:ascii="Times New Roman" w:hAnsi="Times New Roman"/>
          <w:sz w:val="28"/>
          <w:szCs w:val="28"/>
        </w:rPr>
        <w:t>т</w:t>
      </w:r>
      <w:r w:rsidRPr="002E0D1B">
        <w:rPr>
          <w:rFonts w:ascii="Times New Roman" w:hAnsi="Times New Roman"/>
          <w:sz w:val="28"/>
          <w:szCs w:val="28"/>
        </w:rPr>
        <w:t xml:space="preserve">венно-питьевых нужд соединена со всасывающей трубой насоса </w:t>
      </w:r>
      <w:r>
        <w:rPr>
          <w:rFonts w:ascii="Times New Roman" w:hAnsi="Times New Roman"/>
          <w:sz w:val="28"/>
          <w:szCs w:val="28"/>
        </w:rPr>
        <w:t>2-го</w:t>
      </w:r>
      <w:r w:rsidRPr="002E0D1B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2E0D1B">
        <w:rPr>
          <w:rFonts w:ascii="Times New Roman" w:hAnsi="Times New Roman"/>
          <w:sz w:val="28"/>
          <w:szCs w:val="28"/>
        </w:rPr>
        <w:t>ма. Для обмена воздуха РЧВ оборудована вентиляционными стояками. Из РЧВ в</w:t>
      </w:r>
      <w:r w:rsidRPr="002E0D1B">
        <w:rPr>
          <w:rFonts w:ascii="Times New Roman" w:hAnsi="Times New Roman"/>
          <w:sz w:val="28"/>
          <w:szCs w:val="28"/>
        </w:rPr>
        <w:t>о</w:t>
      </w:r>
      <w:r w:rsidRPr="002E0D1B">
        <w:rPr>
          <w:rFonts w:ascii="Times New Roman" w:hAnsi="Times New Roman"/>
          <w:sz w:val="28"/>
          <w:szCs w:val="28"/>
        </w:rPr>
        <w:t xml:space="preserve">да поступает в водопроводную сеть под давлением 4-5 атм., которое создают насосы станции </w:t>
      </w:r>
      <w:r>
        <w:rPr>
          <w:rFonts w:ascii="Times New Roman" w:hAnsi="Times New Roman"/>
          <w:sz w:val="28"/>
          <w:szCs w:val="28"/>
        </w:rPr>
        <w:t xml:space="preserve">2-го </w:t>
      </w:r>
      <w:r w:rsidRPr="002E0D1B">
        <w:rPr>
          <w:rFonts w:ascii="Times New Roman" w:hAnsi="Times New Roman"/>
          <w:sz w:val="28"/>
          <w:szCs w:val="28"/>
        </w:rPr>
        <w:t>подъ</w:t>
      </w:r>
      <w:r>
        <w:rPr>
          <w:rFonts w:ascii="Times New Roman" w:hAnsi="Times New Roman"/>
          <w:sz w:val="28"/>
          <w:szCs w:val="28"/>
        </w:rPr>
        <w:t>ё</w:t>
      </w:r>
      <w:r w:rsidRPr="002E0D1B">
        <w:rPr>
          <w:rFonts w:ascii="Times New Roman" w:hAnsi="Times New Roman"/>
          <w:sz w:val="28"/>
          <w:szCs w:val="28"/>
        </w:rPr>
        <w:t>ма.</w:t>
      </w:r>
      <w:r w:rsidRPr="002E0D1B">
        <w:rPr>
          <w:rFonts w:ascii="Times New Roman" w:hAnsi="Times New Roman"/>
          <w:bCs/>
          <w:sz w:val="28"/>
          <w:szCs w:val="28"/>
        </w:rPr>
        <w:tab/>
      </w:r>
    </w:p>
    <w:p w:rsidR="00F64BA1" w:rsidRPr="00597652" w:rsidRDefault="00F64BA1" w:rsidP="006568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9765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F64BA1" w:rsidRPr="00FA5E8F" w:rsidRDefault="00F64BA1" w:rsidP="00FA5E8F">
      <w:pPr>
        <w:spacing w:after="0" w:line="240" w:lineRule="auto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E8F">
        <w:rPr>
          <w:rFonts w:ascii="Times New Roman" w:hAnsi="Times New Roman"/>
          <w:b/>
          <w:bCs/>
          <w:sz w:val="28"/>
          <w:szCs w:val="28"/>
        </w:rPr>
        <w:t>Сооружения для хранения  воды</w:t>
      </w:r>
    </w:p>
    <w:tbl>
      <w:tblPr>
        <w:tblW w:w="9639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1701"/>
        <w:gridCol w:w="1842"/>
      </w:tblGrid>
      <w:tr w:rsidR="00F64BA1" w:rsidRPr="001F4A96" w:rsidTr="00FD6FDC">
        <w:trPr>
          <w:cantSplit/>
          <w:trHeight w:val="59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FD6FDC">
            <w:pPr>
              <w:spacing w:after="0" w:line="240" w:lineRule="auto"/>
              <w:ind w:right="566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Наличие прибора учёта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FD6FDC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  <w:p w:rsidR="00F64BA1" w:rsidRPr="001F4A96" w:rsidRDefault="00F64BA1" w:rsidP="00FD6FDC">
            <w:pPr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 в эксплу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тацию</w:t>
            </w:r>
          </w:p>
        </w:tc>
      </w:tr>
      <w:tr w:rsidR="00F64BA1" w:rsidRPr="001F4A96" w:rsidTr="00FD6FDC">
        <w:trPr>
          <w:cantSplit/>
          <w:trHeight w:val="31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Резервуар чистой воды, железобетонный, емк. 500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3 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(расположен в земле на территории насосной станции 2-го подъема в р.п. Колывань, ул. Западная, 16).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F52D55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Резервуар чистой воды, железобетонный, емк. 500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, (расположен в земле на территории насосной станции 2-го подъема в р.п. Колывань, ул. Западная, 16).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Башня водонапорная кирпичная, высотой 38 м, емк. 250 м</w:t>
            </w:r>
            <w:r w:rsidRPr="001F4A9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 xml:space="preserve"> (расположена в р.п. Колывань, ул. Коммунистич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ская).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  <w:tr w:rsidR="00F64BA1" w:rsidRPr="001F4A96" w:rsidTr="00FD6FDC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B59EC">
            <w:pPr>
              <w:spacing w:after="0" w:line="240" w:lineRule="auto"/>
              <w:ind w:right="129" w:firstLine="27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Башня водонапорная Рожновского металлическая, выс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той 25 м, емк. 50 м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  <w:vertAlign w:val="superscript"/>
              </w:rPr>
              <w:t xml:space="preserve">3 </w:t>
            </w:r>
            <w:r w:rsidRPr="001F4A9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(расположена в р.п. Колывань, ул. Шоссейная).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B59EC">
            <w:pPr>
              <w:spacing w:after="0" w:line="240" w:lineRule="auto"/>
              <w:ind w:right="566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</w:tr>
    </w:tbl>
    <w:p w:rsidR="00F64BA1" w:rsidRDefault="00F64BA1" w:rsidP="00FD6FDC">
      <w:pPr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FA5E8F" w:rsidRDefault="00F64BA1" w:rsidP="00FD6FDC">
      <w:pPr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FA5E8F">
        <w:rPr>
          <w:rFonts w:ascii="Times New Roman" w:hAnsi="Times New Roman"/>
          <w:b/>
          <w:bCs/>
          <w:sz w:val="28"/>
          <w:szCs w:val="28"/>
        </w:rPr>
        <w:t>Насосные станции</w:t>
      </w:r>
    </w:p>
    <w:p w:rsidR="00F64BA1" w:rsidRPr="002E0D1B" w:rsidRDefault="00F64BA1" w:rsidP="001439C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1B">
        <w:rPr>
          <w:rFonts w:ascii="Times New Roman" w:hAnsi="Times New Roman"/>
          <w:bCs/>
          <w:sz w:val="28"/>
          <w:szCs w:val="28"/>
        </w:rPr>
        <w:t>Насосная станция 2-го подъ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 xml:space="preserve">ма </w:t>
      </w:r>
      <w:r>
        <w:rPr>
          <w:rFonts w:ascii="Times New Roman" w:hAnsi="Times New Roman"/>
          <w:bCs/>
          <w:sz w:val="28"/>
          <w:szCs w:val="28"/>
        </w:rPr>
        <w:t xml:space="preserve">(см. таблицу 5) </w:t>
      </w:r>
      <w:r w:rsidRPr="002E0D1B">
        <w:rPr>
          <w:rFonts w:ascii="Times New Roman" w:hAnsi="Times New Roman"/>
          <w:bCs/>
          <w:sz w:val="28"/>
          <w:szCs w:val="28"/>
        </w:rPr>
        <w:t>расположена на террит</w:t>
      </w:r>
      <w:r w:rsidRPr="002E0D1B">
        <w:rPr>
          <w:rFonts w:ascii="Times New Roman" w:hAnsi="Times New Roman"/>
          <w:bCs/>
          <w:sz w:val="28"/>
          <w:szCs w:val="28"/>
        </w:rPr>
        <w:t>о</w:t>
      </w:r>
      <w:r w:rsidRPr="002E0D1B">
        <w:rPr>
          <w:rFonts w:ascii="Times New Roman" w:hAnsi="Times New Roman"/>
          <w:bCs/>
          <w:sz w:val="28"/>
          <w:szCs w:val="28"/>
        </w:rPr>
        <w:t>рии водопроводных сооружений. Здание насосной станции 2-го подъ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>ма – о</w:t>
      </w:r>
      <w:r w:rsidRPr="002E0D1B">
        <w:rPr>
          <w:rFonts w:ascii="Times New Roman" w:hAnsi="Times New Roman"/>
          <w:bCs/>
          <w:sz w:val="28"/>
          <w:szCs w:val="28"/>
        </w:rPr>
        <w:t>д</w:t>
      </w:r>
      <w:r w:rsidRPr="002E0D1B">
        <w:rPr>
          <w:rFonts w:ascii="Times New Roman" w:hAnsi="Times New Roman"/>
          <w:bCs/>
          <w:sz w:val="28"/>
          <w:szCs w:val="28"/>
        </w:rPr>
        <w:t>ноэтажное, наружные стены кирпичные толщиной 510 мм. Плиты покрытия – сборные железобетонные, кровля совмещенная скатная с неорганизованным водостоком, гидроизоляционный слой выполнен из рулонных материалов. Вода подается при помощи пяти консольных насосов марки ГК100 65/250 и одного насоса марки ГК10085/200, установленных в здании насосной станции 2-го подъема. Два из шести насосов подают воду в водонапорные башни, третий – в поселок Западный; четвертый – резервный, может быть использован для подачи воды в распределительную башню или в поселок Западный. Пятый насос пре</w:t>
      </w:r>
      <w:r w:rsidRPr="002E0D1B">
        <w:rPr>
          <w:rFonts w:ascii="Times New Roman" w:hAnsi="Times New Roman"/>
          <w:bCs/>
          <w:sz w:val="28"/>
          <w:szCs w:val="28"/>
        </w:rPr>
        <w:t>д</w:t>
      </w:r>
      <w:r w:rsidRPr="002E0D1B">
        <w:rPr>
          <w:rFonts w:ascii="Times New Roman" w:hAnsi="Times New Roman"/>
          <w:bCs/>
          <w:sz w:val="28"/>
          <w:szCs w:val="28"/>
        </w:rPr>
        <w:t>назначен для подачи воды в пожарную систему, в случае необходимости ещ</w:t>
      </w:r>
      <w:r>
        <w:rPr>
          <w:rFonts w:ascii="Times New Roman" w:hAnsi="Times New Roman"/>
          <w:bCs/>
          <w:sz w:val="28"/>
          <w:szCs w:val="28"/>
        </w:rPr>
        <w:t>ё</w:t>
      </w:r>
      <w:r w:rsidRPr="002E0D1B">
        <w:rPr>
          <w:rFonts w:ascii="Times New Roman" w:hAnsi="Times New Roman"/>
          <w:bCs/>
          <w:sz w:val="28"/>
          <w:szCs w:val="28"/>
        </w:rPr>
        <w:t xml:space="preserve"> один резервный насос предназначен для подачи воды в пожарную систему или в распределительную башню.</w:t>
      </w:r>
    </w:p>
    <w:p w:rsidR="00F64BA1" w:rsidRPr="00597652" w:rsidRDefault="00F64BA1" w:rsidP="00764C97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97652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 xml:space="preserve"> 5</w:t>
      </w:r>
    </w:p>
    <w:tbl>
      <w:tblPr>
        <w:tblW w:w="9781" w:type="dxa"/>
        <w:tblInd w:w="13" w:type="dxa"/>
        <w:tblCellMar>
          <w:left w:w="0" w:type="dxa"/>
          <w:right w:w="0" w:type="dxa"/>
        </w:tblCellMar>
        <w:tblLook w:val="0000"/>
      </w:tblPr>
      <w:tblGrid>
        <w:gridCol w:w="6314"/>
        <w:gridCol w:w="1624"/>
        <w:gridCol w:w="1843"/>
      </w:tblGrid>
      <w:tr w:rsidR="00F64BA1" w:rsidRPr="001F4A96" w:rsidTr="001662CA">
        <w:trPr>
          <w:cantSplit/>
          <w:trHeight w:val="593"/>
        </w:trPr>
        <w:tc>
          <w:tcPr>
            <w:tcW w:w="6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spacing w:line="240" w:lineRule="auto"/>
              <w:ind w:right="566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tabs>
                <w:tab w:val="left" w:pos="1470"/>
              </w:tabs>
              <w:spacing w:after="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64BA1" w:rsidRPr="001F4A96" w:rsidRDefault="00F64BA1" w:rsidP="00B7665C">
            <w:pPr>
              <w:tabs>
                <w:tab w:val="left" w:pos="1470"/>
              </w:tabs>
              <w:spacing w:line="240" w:lineRule="auto"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прибора учёта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64BA1" w:rsidRPr="001F4A96" w:rsidRDefault="00F64BA1" w:rsidP="00B7665C">
            <w:pPr>
              <w:spacing w:after="0" w:line="240" w:lineRule="auto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Год ввода </w:t>
            </w:r>
          </w:p>
          <w:p w:rsidR="00F64BA1" w:rsidRPr="001F4A96" w:rsidRDefault="00F64BA1" w:rsidP="00B7665C">
            <w:pPr>
              <w:spacing w:line="240" w:lineRule="auto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эксплуат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</w:tr>
      <w:tr w:rsidR="00F64BA1" w:rsidRPr="001F4A96" w:rsidTr="001662CA">
        <w:trPr>
          <w:cantSplit/>
          <w:trHeight w:val="570"/>
        </w:trPr>
        <w:tc>
          <w:tcPr>
            <w:tcW w:w="6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B7665C">
            <w:pPr>
              <w:spacing w:line="240" w:lineRule="auto"/>
              <w:ind w:right="56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114591">
            <w:pPr>
              <w:ind w:right="566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0733D9">
            <w:pPr>
              <w:ind w:right="30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1662CA">
        <w:trPr>
          <w:trHeight w:val="255"/>
        </w:trPr>
        <w:tc>
          <w:tcPr>
            <w:tcW w:w="6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4BA1" w:rsidRPr="001F4A96" w:rsidRDefault="00F64BA1" w:rsidP="00B7665C">
            <w:pPr>
              <w:spacing w:line="240" w:lineRule="auto"/>
              <w:ind w:right="6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 xml:space="preserve">Насосная станция 2-го подъема (расположена в р. п. Колывань, Западная, 16) с помощью шести насосов общей мощностью 257 квт/ч забирает воду из резервуаров чистой воды и подает её по водопроводам в водонапорные башни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64BA1" w:rsidRPr="001F4A96" w:rsidRDefault="00F64BA1" w:rsidP="0013540C">
            <w:pPr>
              <w:ind w:right="567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64BA1" w:rsidRPr="001F4A96" w:rsidRDefault="00F64BA1" w:rsidP="000733D9">
            <w:pPr>
              <w:ind w:right="30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sz w:val="24"/>
                <w:szCs w:val="24"/>
              </w:rPr>
              <w:t>1974</w:t>
            </w:r>
          </w:p>
        </w:tc>
      </w:tr>
    </w:tbl>
    <w:p w:rsidR="00F64BA1" w:rsidRDefault="00F64BA1" w:rsidP="00114591">
      <w:pPr>
        <w:spacing w:after="0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BA1" w:rsidRPr="00770C19" w:rsidRDefault="00F64BA1" w:rsidP="00114591">
      <w:pPr>
        <w:spacing w:after="0"/>
        <w:ind w:right="56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19">
        <w:rPr>
          <w:rFonts w:ascii="Times New Roman" w:hAnsi="Times New Roman"/>
          <w:b/>
          <w:bCs/>
          <w:sz w:val="28"/>
          <w:szCs w:val="28"/>
        </w:rPr>
        <w:t>Водопроводные сети</w:t>
      </w:r>
    </w:p>
    <w:p w:rsidR="00F64BA1" w:rsidRDefault="00F64BA1" w:rsidP="00C133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Протяжённость всех </w:t>
      </w:r>
      <w:r w:rsidRPr="00225FB0">
        <w:rPr>
          <w:rFonts w:ascii="Times New Roman" w:hAnsi="Times New Roman"/>
          <w:sz w:val="28"/>
          <w:szCs w:val="28"/>
        </w:rPr>
        <w:t>водопроводных сетей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- 74,4 км, при этом их износ составляет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 w:rsidRPr="005018BF">
        <w:rPr>
          <w:rFonts w:ascii="Times New Roman" w:hAnsi="Times New Roman"/>
          <w:sz w:val="28"/>
          <w:szCs w:val="28"/>
        </w:rPr>
        <w:t>65,8 %, сети с износом более 60% с</w:t>
      </w:r>
      <w:r w:rsidRPr="005018BF">
        <w:rPr>
          <w:rFonts w:ascii="Times New Roman" w:hAnsi="Times New Roman"/>
          <w:sz w:val="28"/>
          <w:szCs w:val="28"/>
        </w:rPr>
        <w:t>о</w:t>
      </w:r>
      <w:r w:rsidRPr="005018BF">
        <w:rPr>
          <w:rFonts w:ascii="Times New Roman" w:hAnsi="Times New Roman"/>
          <w:sz w:val="28"/>
          <w:szCs w:val="28"/>
        </w:rPr>
        <w:t>ставляют 67,6 % от общей протяженности.</w:t>
      </w:r>
      <w:r w:rsidRPr="005C1099">
        <w:rPr>
          <w:rStyle w:val="s0"/>
          <w:rFonts w:ascii="Times New Roman" w:hAnsi="Times New Roman"/>
          <w:sz w:val="28"/>
          <w:szCs w:val="28"/>
        </w:rPr>
        <w:t xml:space="preserve"> </w:t>
      </w:r>
      <w:r w:rsidRPr="00225FB0">
        <w:rPr>
          <w:rStyle w:val="s0"/>
          <w:rFonts w:ascii="Times New Roman" w:hAnsi="Times New Roman"/>
          <w:sz w:val="28"/>
          <w:szCs w:val="28"/>
        </w:rPr>
        <w:t>Значительная часть сетей эксплу</w:t>
      </w:r>
      <w:r w:rsidRPr="00225FB0">
        <w:rPr>
          <w:rStyle w:val="s0"/>
          <w:rFonts w:ascii="Times New Roman" w:hAnsi="Times New Roman"/>
          <w:sz w:val="28"/>
          <w:szCs w:val="28"/>
        </w:rPr>
        <w:t>а</w:t>
      </w:r>
      <w:r w:rsidRPr="00225FB0">
        <w:rPr>
          <w:rStyle w:val="s0"/>
          <w:rFonts w:ascii="Times New Roman" w:hAnsi="Times New Roman"/>
          <w:sz w:val="28"/>
          <w:szCs w:val="28"/>
        </w:rPr>
        <w:t>тируется за пределами нормативного срока</w:t>
      </w:r>
      <w:r>
        <w:rPr>
          <w:rStyle w:val="s0"/>
          <w:rFonts w:ascii="Times New Roman" w:hAnsi="Times New Roman"/>
          <w:sz w:val="28"/>
          <w:szCs w:val="28"/>
        </w:rPr>
        <w:t>, вследствие чего высоки п</w:t>
      </w:r>
      <w:r w:rsidRPr="00225FB0">
        <w:rPr>
          <w:rStyle w:val="s0"/>
          <w:rFonts w:ascii="Times New Roman" w:hAnsi="Times New Roman"/>
          <w:sz w:val="28"/>
          <w:szCs w:val="28"/>
        </w:rPr>
        <w:t xml:space="preserve">отери </w:t>
      </w:r>
      <w:r>
        <w:rPr>
          <w:rStyle w:val="s0"/>
          <w:rFonts w:ascii="Times New Roman" w:hAnsi="Times New Roman"/>
          <w:sz w:val="28"/>
          <w:szCs w:val="28"/>
        </w:rPr>
        <w:t>в</w:t>
      </w:r>
      <w:r>
        <w:rPr>
          <w:rStyle w:val="s0"/>
          <w:rFonts w:ascii="Times New Roman" w:hAnsi="Times New Roman"/>
          <w:sz w:val="28"/>
          <w:szCs w:val="28"/>
        </w:rPr>
        <w:t>о</w:t>
      </w:r>
      <w:r>
        <w:rPr>
          <w:rStyle w:val="s0"/>
          <w:rFonts w:ascii="Times New Roman" w:hAnsi="Times New Roman"/>
          <w:sz w:val="28"/>
          <w:szCs w:val="28"/>
        </w:rPr>
        <w:t>ды</w:t>
      </w:r>
      <w:r w:rsidRPr="00225FB0">
        <w:rPr>
          <w:rStyle w:val="s0"/>
          <w:rFonts w:ascii="Times New Roman" w:hAnsi="Times New Roman"/>
          <w:sz w:val="28"/>
          <w:szCs w:val="28"/>
        </w:rPr>
        <w:t>.</w:t>
      </w:r>
      <w:r w:rsidRPr="005C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состоянии</w:t>
      </w:r>
      <w:r w:rsidRPr="00225FB0">
        <w:rPr>
          <w:rFonts w:ascii="Times New Roman" w:hAnsi="Times New Roman"/>
          <w:sz w:val="28"/>
          <w:szCs w:val="28"/>
        </w:rPr>
        <w:t xml:space="preserve"> высокой аварийности</w:t>
      </w:r>
      <w:r>
        <w:rPr>
          <w:rFonts w:ascii="Times New Roman" w:hAnsi="Times New Roman"/>
          <w:sz w:val="28"/>
          <w:szCs w:val="28"/>
        </w:rPr>
        <w:t xml:space="preserve"> находятся стальные и чугунные трубы,</w:t>
      </w:r>
      <w:r w:rsidRPr="00225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внутренний </w:t>
      </w:r>
      <w:r w:rsidRPr="00225FB0">
        <w:rPr>
          <w:rFonts w:ascii="Times New Roman" w:hAnsi="Times New Roman"/>
          <w:sz w:val="28"/>
          <w:szCs w:val="28"/>
        </w:rPr>
        <w:t xml:space="preserve">диаметр </w:t>
      </w:r>
      <w:r>
        <w:rPr>
          <w:rFonts w:ascii="Times New Roman" w:hAnsi="Times New Roman"/>
          <w:sz w:val="28"/>
          <w:szCs w:val="28"/>
        </w:rPr>
        <w:t xml:space="preserve">которых за счёт коррозии значительно </w:t>
      </w:r>
      <w:r w:rsidRPr="00225FB0">
        <w:rPr>
          <w:rFonts w:ascii="Times New Roman" w:hAnsi="Times New Roman"/>
          <w:sz w:val="28"/>
          <w:szCs w:val="28"/>
        </w:rPr>
        <w:t>уменьшился</w:t>
      </w:r>
      <w:r>
        <w:rPr>
          <w:rFonts w:ascii="Times New Roman" w:hAnsi="Times New Roman"/>
          <w:sz w:val="28"/>
          <w:szCs w:val="28"/>
        </w:rPr>
        <w:t>, что одновременно снижает их пропускную способность</w:t>
      </w:r>
      <w:r w:rsidRPr="00225FB0">
        <w:rPr>
          <w:rFonts w:ascii="Times New Roman" w:hAnsi="Times New Roman"/>
          <w:sz w:val="28"/>
          <w:szCs w:val="28"/>
        </w:rPr>
        <w:t>.</w:t>
      </w:r>
    </w:p>
    <w:p w:rsidR="00F64BA1" w:rsidRPr="005018BF" w:rsidRDefault="00F64BA1" w:rsidP="00C133C2">
      <w:pPr>
        <w:autoSpaceDE w:val="0"/>
        <w:autoSpaceDN w:val="0"/>
        <w:adjustRightInd w:val="0"/>
        <w:spacing w:after="0"/>
        <w:ind w:firstLine="8222"/>
        <w:jc w:val="both"/>
        <w:rPr>
          <w:rFonts w:ascii="Times New Roman" w:hAnsi="Times New Roman"/>
          <w:bCs/>
          <w:sz w:val="24"/>
          <w:szCs w:val="24"/>
        </w:rPr>
      </w:pPr>
      <w:r w:rsidRPr="005018BF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 xml:space="preserve"> 6</w:t>
      </w:r>
    </w:p>
    <w:p w:rsidR="00F64BA1" w:rsidRPr="005A441D" w:rsidRDefault="00F64BA1" w:rsidP="00AD51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441D">
        <w:rPr>
          <w:rFonts w:ascii="Times New Roman" w:hAnsi="Times New Roman" w:cs="Times New Roman"/>
          <w:sz w:val="28"/>
          <w:szCs w:val="28"/>
        </w:rPr>
        <w:t>Характеристика водопроводной сети</w:t>
      </w:r>
    </w:p>
    <w:tbl>
      <w:tblPr>
        <w:tblpPr w:leftFromText="180" w:rightFromText="180" w:vertAnchor="text" w:horzAnchor="margin" w:tblpXSpec="center" w:tblpY="183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92"/>
        <w:gridCol w:w="708"/>
        <w:gridCol w:w="1134"/>
        <w:gridCol w:w="1134"/>
        <w:gridCol w:w="1418"/>
      </w:tblGrid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водопроводов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нуждающихся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Доля сетей, нуждающихся в замене, в одиночном протяжении водопроводов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проводной сети на конец года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 т.ч. нуждающейся в замене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Доля сетей, нуждающихся в замене, в одиночном протяжении уличной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проводной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352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внутриквартал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ной и внутридворовой водопроводной сети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дется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нуждающейся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дется</w:t>
            </w:r>
          </w:p>
        </w:tc>
      </w:tr>
      <w:tr w:rsidR="00F64BA1" w:rsidRPr="001F4A96" w:rsidTr="001662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Доля сетей, нуждающихся в замене,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нутриквартальной и внутридворовой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допроводной сети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Учет не в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дется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водопроводной сети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64BA1" w:rsidRPr="001F4A96" w:rsidTr="001662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в т.ч. нуждающейся в замене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05579C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F64BA1" w:rsidRPr="001F4A96" w:rsidTr="001662C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D974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Доля сетей, нуждающихся в замене,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общей протяженности водопроводной с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662CA" w:rsidRDefault="00F64BA1" w:rsidP="00166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CA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</w:tbl>
    <w:p w:rsidR="00F64BA1" w:rsidRDefault="00F64BA1" w:rsidP="0004062D">
      <w:pPr>
        <w:pStyle w:val="ConsPlusTitle"/>
        <w:widowControl/>
        <w:ind w:right="-2" w:firstLine="793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4BA1" w:rsidRDefault="00F64BA1" w:rsidP="00A0714A">
      <w:pPr>
        <w:pStyle w:val="ConsPlusTitle"/>
        <w:widowControl/>
        <w:ind w:right="-2" w:firstLine="7938"/>
        <w:jc w:val="right"/>
        <w:rPr>
          <w:rFonts w:ascii="Times New Roman" w:hAnsi="Times New Roman" w:cs="Times New Roman"/>
          <w:sz w:val="24"/>
          <w:szCs w:val="24"/>
        </w:rPr>
      </w:pPr>
      <w:r w:rsidRPr="00AD5113">
        <w:rPr>
          <w:rFonts w:ascii="Times New Roman" w:hAnsi="Times New Roman" w:cs="Times New Roman"/>
          <w:b w:val="0"/>
          <w:bCs w:val="0"/>
          <w:sz w:val="24"/>
          <w:szCs w:val="24"/>
        </w:rPr>
        <w:t>Таблица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7</w:t>
      </w:r>
    </w:p>
    <w:p w:rsidR="00F64BA1" w:rsidRPr="00696D6C" w:rsidRDefault="00F64BA1" w:rsidP="00A01364">
      <w:pPr>
        <w:pStyle w:val="ConsPlusTitle"/>
        <w:widowControl/>
        <w:ind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D6C">
        <w:rPr>
          <w:rFonts w:ascii="Times New Roman" w:hAnsi="Times New Roman" w:cs="Times New Roman"/>
          <w:sz w:val="28"/>
          <w:szCs w:val="28"/>
        </w:rPr>
        <w:t>Технические характеристики водопроводных сетей</w:t>
      </w:r>
    </w:p>
    <w:tbl>
      <w:tblPr>
        <w:tblpPr w:leftFromText="180" w:rightFromText="180" w:vertAnchor="text" w:horzAnchor="margin" w:tblpX="-2" w:tblpY="388"/>
        <w:tblW w:w="9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8"/>
        <w:gridCol w:w="1343"/>
        <w:gridCol w:w="1276"/>
        <w:gridCol w:w="1134"/>
        <w:gridCol w:w="1276"/>
        <w:gridCol w:w="2623"/>
      </w:tblGrid>
      <w:tr w:rsidR="00F64BA1" w:rsidRPr="001F4A96" w:rsidTr="00B7665C">
        <w:trPr>
          <w:cantSplit/>
          <w:trHeight w:val="82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Диаметр  (усло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ный), мм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женность</w:t>
            </w:r>
          </w:p>
          <w:p w:rsidR="00F64BA1" w:rsidRPr="00487CF0" w:rsidRDefault="00F64BA1" w:rsidP="00C133C2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64BA1" w:rsidRPr="00487CF0" w:rsidRDefault="00F64BA1" w:rsidP="00C133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строитель-ства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Подзе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ная,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tabs>
                <w:tab w:val="left" w:pos="1206"/>
              </w:tabs>
              <w:ind w:left="-121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Наземная,  Наземная,</w:t>
            </w:r>
          </w:p>
          <w:p w:rsidR="00F64BA1" w:rsidRPr="001F4A96" w:rsidRDefault="00F64BA1" w:rsidP="00C13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BA1" w:rsidRPr="00487CF0" w:rsidRDefault="00F64BA1" w:rsidP="00C133C2">
            <w:pPr>
              <w:pStyle w:val="ConsPlusCell"/>
              <w:widowControl/>
              <w:ind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Материал вод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52399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100, 159, 273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Водопровод стальной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4652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100, 159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5064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SDR11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SDR26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ПЭ 100</w:t>
            </w:r>
            <w:r w:rsidRPr="0048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SDR26</w:t>
            </w:r>
          </w:p>
        </w:tc>
      </w:tr>
      <w:tr w:rsidR="00F64BA1" w:rsidRPr="001F4A96" w:rsidTr="00B7665C">
        <w:trPr>
          <w:cantSplit/>
          <w:trHeight w:val="3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100, 110, 160, 225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487CF0">
              <w:rPr>
                <w:rFonts w:ascii="Times New Roman" w:hAnsi="Times New Roman" w:cs="Times New Roman"/>
                <w:sz w:val="24"/>
                <w:szCs w:val="24"/>
              </w:rPr>
              <w:t>74400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BA1" w:rsidRPr="00487CF0" w:rsidRDefault="00F64BA1" w:rsidP="00B7665C">
            <w:pPr>
              <w:pStyle w:val="ConsPlusCell"/>
              <w:widowControl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A1" w:rsidRDefault="00F64BA1" w:rsidP="00FE274E">
      <w:pPr>
        <w:autoSpaceDE w:val="0"/>
        <w:autoSpaceDN w:val="0"/>
        <w:adjustRightInd w:val="0"/>
        <w:ind w:left="567" w:right="566" w:firstLine="7371"/>
        <w:jc w:val="both"/>
        <w:rPr>
          <w:rFonts w:ascii="Times New Roman" w:hAnsi="Times New Roman"/>
        </w:rPr>
      </w:pPr>
    </w:p>
    <w:p w:rsidR="00F64BA1" w:rsidRPr="00DE527F" w:rsidRDefault="00F64BA1" w:rsidP="00E86FA3">
      <w:pPr>
        <w:autoSpaceDE w:val="0"/>
        <w:autoSpaceDN w:val="0"/>
        <w:adjustRightInd w:val="0"/>
        <w:spacing w:after="0" w:line="240" w:lineRule="auto"/>
        <w:ind w:left="567" w:right="-1" w:firstLine="7371"/>
        <w:jc w:val="right"/>
        <w:rPr>
          <w:rFonts w:ascii="Times New Roman" w:hAnsi="Times New Roman"/>
          <w:sz w:val="24"/>
          <w:szCs w:val="24"/>
        </w:rPr>
      </w:pPr>
      <w:r w:rsidRPr="00DE527F">
        <w:rPr>
          <w:rFonts w:ascii="Times New Roman" w:hAnsi="Times New Roman"/>
          <w:sz w:val="24"/>
          <w:szCs w:val="24"/>
        </w:rPr>
        <w:t>Таблица 8</w:t>
      </w:r>
    </w:p>
    <w:p w:rsidR="00F64BA1" w:rsidRPr="00696D6C" w:rsidRDefault="00F64BA1" w:rsidP="00F069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D6C">
        <w:rPr>
          <w:rFonts w:ascii="Times New Roman" w:hAnsi="Times New Roman" w:cs="Times New Roman"/>
          <w:sz w:val="28"/>
          <w:szCs w:val="28"/>
        </w:rPr>
        <w:t xml:space="preserve">Количество абонентов </w:t>
      </w:r>
    </w:p>
    <w:tbl>
      <w:tblPr>
        <w:tblpPr w:leftFromText="180" w:rightFromText="180" w:vertAnchor="text" w:horzAnchor="margin" w:tblpY="9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629"/>
        <w:gridCol w:w="1701"/>
        <w:gridCol w:w="1843"/>
      </w:tblGrid>
      <w:tr w:rsidR="00F64BA1" w:rsidRPr="001F4A96" w:rsidTr="00B7665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абонентов </w:t>
            </w:r>
          </w:p>
          <w:p w:rsidR="00F64BA1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(на границе балансовой</w:t>
            </w:r>
          </w:p>
          <w:p w:rsidR="00F64BA1" w:rsidRPr="00225FB0" w:rsidRDefault="00F64BA1" w:rsidP="00F52D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принадлежности)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жилищного фонда,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сектора,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</w:p>
          <w:p w:rsidR="00F64BA1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F64BA1" w:rsidRPr="00225FB0" w:rsidRDefault="00F64BA1" w:rsidP="00F52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537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Водопотребление, всего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B614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в т.ч. с приборами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00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00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64BA1" w:rsidRPr="001F4A96" w:rsidTr="00B7665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537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 (%)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0F7003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BA1" w:rsidRPr="000F7003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E124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F64BA1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Технические и технологические проблемы в водоснабжении</w:t>
      </w:r>
    </w:p>
    <w:p w:rsidR="00F64BA1" w:rsidRPr="00770C19" w:rsidRDefault="00F64BA1" w:rsidP="00436698">
      <w:pPr>
        <w:tabs>
          <w:tab w:val="left" w:pos="28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0C19">
        <w:rPr>
          <w:rFonts w:ascii="Times New Roman" w:hAnsi="Times New Roman"/>
          <w:b/>
          <w:sz w:val="28"/>
          <w:szCs w:val="28"/>
        </w:rPr>
        <w:t>образования</w:t>
      </w:r>
    </w:p>
    <w:p w:rsidR="00F64BA1" w:rsidRPr="00225FB0" w:rsidRDefault="00F64BA1" w:rsidP="004366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Основными проблемами водоснабжения являются:</w:t>
      </w:r>
    </w:p>
    <w:p w:rsidR="00F64BA1" w:rsidRDefault="00F64BA1" w:rsidP="00436698">
      <w:pPr>
        <w:pStyle w:val="1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системы водоподготовки;</w:t>
      </w:r>
    </w:p>
    <w:p w:rsidR="00F64BA1" w:rsidRPr="00225FB0" w:rsidRDefault="00F64BA1" w:rsidP="00436698">
      <w:pPr>
        <w:pStyle w:val="1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 xml:space="preserve">- высокий показатель </w:t>
      </w:r>
      <w:r>
        <w:rPr>
          <w:rFonts w:ascii="Times New Roman" w:hAnsi="Times New Roman"/>
          <w:sz w:val="28"/>
          <w:szCs w:val="28"/>
        </w:rPr>
        <w:t xml:space="preserve">износа сетей, в связи с этим высокая </w:t>
      </w:r>
      <w:r w:rsidRPr="00225FB0">
        <w:rPr>
          <w:rFonts w:ascii="Times New Roman" w:hAnsi="Times New Roman"/>
          <w:sz w:val="28"/>
          <w:szCs w:val="28"/>
        </w:rPr>
        <w:t>аварийност</w:t>
      </w:r>
      <w:r>
        <w:rPr>
          <w:rFonts w:ascii="Times New Roman" w:hAnsi="Times New Roman"/>
          <w:sz w:val="28"/>
          <w:szCs w:val="28"/>
        </w:rPr>
        <w:t>ь,</w:t>
      </w:r>
      <w:r w:rsidRPr="00225FB0">
        <w:rPr>
          <w:rFonts w:ascii="Times New Roman" w:hAnsi="Times New Roman"/>
          <w:sz w:val="28"/>
          <w:szCs w:val="28"/>
        </w:rPr>
        <w:t xml:space="preserve"> потери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Pr="00225FB0">
        <w:rPr>
          <w:rFonts w:ascii="Times New Roman" w:hAnsi="Times New Roman"/>
          <w:sz w:val="28"/>
          <w:szCs w:val="28"/>
        </w:rPr>
        <w:t>и объ</w:t>
      </w:r>
      <w:r>
        <w:rPr>
          <w:rFonts w:ascii="Times New Roman" w:hAnsi="Times New Roman"/>
          <w:sz w:val="28"/>
          <w:szCs w:val="28"/>
        </w:rPr>
        <w:t>ём средств на ремонты;</w:t>
      </w:r>
    </w:p>
    <w:p w:rsidR="00F64BA1" w:rsidRDefault="00F64BA1" w:rsidP="0043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25FB0">
        <w:rPr>
          <w:rFonts w:ascii="Times New Roman" w:hAnsi="Times New Roman"/>
          <w:sz w:val="28"/>
          <w:szCs w:val="28"/>
        </w:rPr>
        <w:t>качки давления и гидравлические удары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225FB0">
        <w:rPr>
          <w:rFonts w:ascii="Times New Roman" w:hAnsi="Times New Roman"/>
          <w:sz w:val="28"/>
          <w:szCs w:val="28"/>
        </w:rPr>
        <w:t>приводят к высокой ав</w:t>
      </w:r>
      <w:r w:rsidRPr="00225FB0">
        <w:rPr>
          <w:rFonts w:ascii="Times New Roman" w:hAnsi="Times New Roman"/>
          <w:sz w:val="28"/>
          <w:szCs w:val="28"/>
        </w:rPr>
        <w:t>а</w:t>
      </w:r>
      <w:r w:rsidRPr="00225FB0">
        <w:rPr>
          <w:rFonts w:ascii="Times New Roman" w:hAnsi="Times New Roman"/>
          <w:sz w:val="28"/>
          <w:szCs w:val="28"/>
        </w:rPr>
        <w:t>рийности на водопроводных сетях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225FB0" w:rsidRDefault="00F64BA1" w:rsidP="0043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FB0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Pr="00225FB0">
        <w:rPr>
          <w:rFonts w:ascii="Times New Roman" w:hAnsi="Times New Roman"/>
          <w:sz w:val="28"/>
          <w:szCs w:val="28"/>
        </w:rPr>
        <w:t>точного уч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та подачи</w:t>
      </w:r>
      <w:r>
        <w:rPr>
          <w:rFonts w:ascii="Times New Roman" w:hAnsi="Times New Roman"/>
          <w:sz w:val="28"/>
          <w:szCs w:val="28"/>
        </w:rPr>
        <w:t xml:space="preserve"> и расходования</w:t>
      </w:r>
      <w:r w:rsidRPr="00225FB0">
        <w:rPr>
          <w:rFonts w:ascii="Times New Roman" w:hAnsi="Times New Roman"/>
          <w:sz w:val="28"/>
          <w:szCs w:val="28"/>
        </w:rPr>
        <w:t xml:space="preserve"> холодной в</w:t>
      </w:r>
      <w:r w:rsidRPr="00225FB0">
        <w:rPr>
          <w:rFonts w:ascii="Times New Roman" w:hAnsi="Times New Roman"/>
          <w:sz w:val="28"/>
          <w:szCs w:val="28"/>
        </w:rPr>
        <w:t>о</w:t>
      </w:r>
      <w:r w:rsidRPr="00225FB0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225FB0">
        <w:rPr>
          <w:rFonts w:ascii="Times New Roman" w:hAnsi="Times New Roman"/>
          <w:sz w:val="28"/>
          <w:szCs w:val="28"/>
        </w:rPr>
        <w:t xml:space="preserve">не позволяет </w:t>
      </w:r>
      <w:r>
        <w:rPr>
          <w:rFonts w:ascii="Times New Roman" w:hAnsi="Times New Roman"/>
          <w:sz w:val="28"/>
          <w:szCs w:val="28"/>
        </w:rPr>
        <w:t>установить</w:t>
      </w:r>
      <w:r w:rsidRPr="00225FB0">
        <w:rPr>
          <w:rFonts w:ascii="Times New Roman" w:hAnsi="Times New Roman"/>
          <w:sz w:val="28"/>
          <w:szCs w:val="28"/>
        </w:rPr>
        <w:t xml:space="preserve"> фактический расход и потребление ресурса,</w:t>
      </w:r>
      <w:r>
        <w:rPr>
          <w:rFonts w:ascii="Times New Roman" w:hAnsi="Times New Roman"/>
          <w:sz w:val="28"/>
          <w:szCs w:val="28"/>
        </w:rPr>
        <w:t xml:space="preserve"> наладить в полном объёме расчёт с потребителями,</w:t>
      </w:r>
      <w:r w:rsidRPr="00225FB0">
        <w:rPr>
          <w:rFonts w:ascii="Times New Roman" w:hAnsi="Times New Roman"/>
          <w:sz w:val="28"/>
          <w:szCs w:val="28"/>
        </w:rPr>
        <w:t xml:space="preserve"> определить фактически</w:t>
      </w:r>
      <w:r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 потер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 xml:space="preserve"> в сетях</w:t>
      </w:r>
      <w:r>
        <w:rPr>
          <w:rFonts w:ascii="Times New Roman" w:hAnsi="Times New Roman"/>
          <w:sz w:val="28"/>
          <w:szCs w:val="28"/>
        </w:rPr>
        <w:t>;</w:t>
      </w:r>
    </w:p>
    <w:p w:rsidR="00F64BA1" w:rsidRDefault="00F64BA1" w:rsidP="00CE2D9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- высокий показатель расхода электроэнергии для оказания услуги;</w:t>
      </w:r>
    </w:p>
    <w:p w:rsidR="00F64BA1" w:rsidRDefault="00F64BA1" w:rsidP="00436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ряде случаев отсутствие в</w:t>
      </w:r>
      <w:r w:rsidRPr="00225FB0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25FB0">
        <w:rPr>
          <w:rFonts w:ascii="Times New Roman" w:hAnsi="Times New Roman" w:cs="Times New Roman"/>
          <w:sz w:val="28"/>
          <w:szCs w:val="28"/>
        </w:rPr>
        <w:t>планово-предупредительны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FB0"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FB0">
        <w:rPr>
          <w:rFonts w:ascii="Times New Roman" w:hAnsi="Times New Roman" w:cs="Times New Roman"/>
          <w:sz w:val="28"/>
          <w:szCs w:val="28"/>
        </w:rPr>
        <w:t xml:space="preserve"> работ из-за необходимости ликвидации часто возникающих аварийных ситуаций на водопроводных сетях и сооружениях.</w:t>
      </w:r>
    </w:p>
    <w:p w:rsidR="00F64BA1" w:rsidRPr="00B73C90" w:rsidRDefault="00F64BA1" w:rsidP="00E86FA3">
      <w:pPr>
        <w:autoSpaceDE w:val="0"/>
        <w:autoSpaceDN w:val="0"/>
        <w:adjustRightInd w:val="0"/>
        <w:spacing w:after="0" w:line="240" w:lineRule="auto"/>
        <w:ind w:left="567" w:right="-142"/>
        <w:jc w:val="right"/>
        <w:rPr>
          <w:rFonts w:ascii="Times New Roman" w:hAnsi="Times New Roman"/>
          <w:sz w:val="24"/>
          <w:szCs w:val="24"/>
        </w:rPr>
      </w:pPr>
      <w:bookmarkStart w:id="0" w:name="_Toc278795713"/>
      <w:bookmarkStart w:id="1" w:name="_Toc327957842"/>
      <w:r w:rsidRPr="00B73C90">
        <w:rPr>
          <w:rFonts w:ascii="Times New Roman" w:hAnsi="Times New Roman"/>
          <w:sz w:val="24"/>
          <w:szCs w:val="24"/>
        </w:rPr>
        <w:t>Таблица 9</w:t>
      </w:r>
    </w:p>
    <w:p w:rsidR="00F64BA1" w:rsidRPr="00026B84" w:rsidRDefault="00F64BA1" w:rsidP="00057A76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6B84">
        <w:rPr>
          <w:rFonts w:ascii="Times New Roman" w:hAnsi="Times New Roman"/>
          <w:b/>
          <w:sz w:val="28"/>
          <w:szCs w:val="28"/>
        </w:rPr>
        <w:t xml:space="preserve">Анализ состояния системы водоснабжения </w:t>
      </w:r>
      <w:bookmarkEnd w:id="0"/>
      <w:r w:rsidRPr="00026B84">
        <w:rPr>
          <w:rFonts w:ascii="Times New Roman" w:hAnsi="Times New Roman"/>
          <w:b/>
          <w:sz w:val="28"/>
          <w:szCs w:val="28"/>
        </w:rPr>
        <w:t>МО р.п. Колывань</w:t>
      </w:r>
      <w:bookmarkEnd w:id="1"/>
      <w:r w:rsidRPr="00026B84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507"/>
        <w:gridCol w:w="604"/>
        <w:gridCol w:w="1417"/>
        <w:gridCol w:w="3450"/>
      </w:tblGrid>
      <w:tr w:rsidR="00F64BA1" w:rsidRPr="001F4A96" w:rsidTr="00465366">
        <w:trPr>
          <w:trHeight w:val="1035"/>
        </w:trPr>
        <w:tc>
          <w:tcPr>
            <w:tcW w:w="959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F64BA1" w:rsidRPr="001F4A96" w:rsidRDefault="00F64BA1" w:rsidP="00465366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604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 (2пг)</w:t>
            </w:r>
          </w:p>
        </w:tc>
        <w:tc>
          <w:tcPr>
            <w:tcW w:w="3450" w:type="dxa"/>
            <w:vAlign w:val="center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pacing w:val="-4"/>
                <w:sz w:val="24"/>
                <w:szCs w:val="24"/>
              </w:rPr>
              <w:t>Надежность (бесперебойность) снабжения потребителей услугой водоснабжения</w:t>
            </w:r>
          </w:p>
        </w:tc>
      </w:tr>
      <w:tr w:rsidR="00F64BA1" w:rsidRPr="001F4A96" w:rsidTr="00465366">
        <w:trPr>
          <w:trHeight w:val="987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Аварийность систем комм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нальной инфраструктуры, ед. км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2012 г: </w:t>
            </w:r>
          </w:p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222 аварий/74,4  =  км</w:t>
            </w:r>
          </w:p>
        </w:tc>
      </w:tr>
      <w:tr w:rsidR="00F64BA1" w:rsidRPr="001F4A96" w:rsidTr="00465366">
        <w:trPr>
          <w:trHeight w:val="839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Перебои в снабжении потреб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телей, часов в сутки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544 ч в год/365</w:t>
            </w:r>
          </w:p>
        </w:tc>
      </w:tr>
      <w:tr w:rsidR="00F64BA1" w:rsidRPr="001F4A96" w:rsidTr="00465366">
        <w:trPr>
          <w:trHeight w:val="1100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Количество часов предоставл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ния услуг за отчетный период, часов в сутки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8216 ч/365 дн</w:t>
            </w:r>
          </w:p>
        </w:tc>
      </w:tr>
      <w:tr w:rsidR="00F64BA1" w:rsidRPr="001F4A96" w:rsidTr="00465366">
        <w:trPr>
          <w:trHeight w:val="795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Уровень потерь,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47,82/ тыс. куб.м (пот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ри)/410,13 тыс. куб.м (объем реализации воды)</w:t>
            </w:r>
          </w:p>
        </w:tc>
      </w:tr>
      <w:tr w:rsidR="00F64BA1" w:rsidRPr="001F4A96" w:rsidTr="00465366">
        <w:trPr>
          <w:trHeight w:val="773"/>
        </w:trPr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Удельный вес сетей, нужда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ю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щихся в замене,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50,3 км сетей нуждаются в з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мене/74,4 км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Износ сетей водоснабжения,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7145,1 тыс. руб. (сумма начи</w:t>
            </w: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ленного износа)/ 10862,8 тыс. руб. (балансовая стоимость о</w:t>
            </w: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pacing w:val="-2"/>
                <w:sz w:val="24"/>
                <w:szCs w:val="24"/>
              </w:rPr>
              <w:t>новных фондов водоснабжения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 Доступность товаров и услуг для потребителей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Доля потребителей в жилых домах, обеспеченных доступом к коммунальной инфраструкт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ре, %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50" w:type="dxa"/>
          </w:tcPr>
          <w:p w:rsidR="00F64BA1" w:rsidRPr="001F4A96" w:rsidRDefault="00F64BA1" w:rsidP="00F9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9443 чел (потребители усл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ги)/11804чел.</w:t>
            </w:r>
          </w:p>
        </w:tc>
      </w:tr>
      <w:tr w:rsidR="00F64BA1" w:rsidRPr="001F4A96" w:rsidTr="00465366">
        <w:tc>
          <w:tcPr>
            <w:tcW w:w="9937" w:type="dxa"/>
            <w:gridSpan w:val="5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3. Эффективность деятельности</w:t>
            </w:r>
          </w:p>
        </w:tc>
      </w:tr>
      <w:tr w:rsidR="00F64BA1" w:rsidRPr="001F4A96" w:rsidTr="00465366">
        <w:tc>
          <w:tcPr>
            <w:tcW w:w="959" w:type="dxa"/>
          </w:tcPr>
          <w:p w:rsidR="00F64BA1" w:rsidRPr="001F4A96" w:rsidRDefault="00F64BA1" w:rsidP="00465366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7" w:type="dxa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Эффективность использования энергии (энергоемкость тран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портировки), кВтч/куб.м</w:t>
            </w:r>
          </w:p>
        </w:tc>
        <w:tc>
          <w:tcPr>
            <w:tcW w:w="604" w:type="dxa"/>
          </w:tcPr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46536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3450" w:type="dxa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231,8 тыс. квт. ч (по фактич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ским данным организации – предшественника за 2 полуг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дие 2012 г.)*2=463,6/410,13 тыс.куб. м</w:t>
            </w:r>
          </w:p>
        </w:tc>
      </w:tr>
    </w:tbl>
    <w:p w:rsidR="00F64BA1" w:rsidRPr="002E465A" w:rsidRDefault="00F64BA1" w:rsidP="00057A76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E465A">
        <w:rPr>
          <w:rFonts w:ascii="Times New Roman" w:hAnsi="Times New Roman"/>
          <w:sz w:val="20"/>
          <w:szCs w:val="20"/>
        </w:rPr>
        <w:t>*Использованы фактические показатели состояния системы водоснабжения по данным организации - предшественника МУП «ЖКХ р.п. Колывань».</w:t>
      </w:r>
    </w:p>
    <w:p w:rsidR="00F64BA1" w:rsidRDefault="00F64BA1" w:rsidP="00057A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5FB0">
        <w:rPr>
          <w:rFonts w:ascii="Times New Roman" w:hAnsi="Times New Roman"/>
          <w:sz w:val="28"/>
          <w:szCs w:val="28"/>
        </w:rPr>
        <w:t>В ходе реализации мероприятий по реконструкции водопроводных сетей в 2012 г</w:t>
      </w:r>
      <w:r>
        <w:rPr>
          <w:rFonts w:ascii="Times New Roman" w:hAnsi="Times New Roman"/>
          <w:sz w:val="28"/>
          <w:szCs w:val="28"/>
        </w:rPr>
        <w:t>.</w:t>
      </w:r>
      <w:r w:rsidRPr="00225FB0">
        <w:rPr>
          <w:rFonts w:ascii="Times New Roman" w:hAnsi="Times New Roman"/>
          <w:sz w:val="28"/>
          <w:szCs w:val="28"/>
        </w:rPr>
        <w:t xml:space="preserve"> модернизировано 8,4 км сетей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заменены изношенные трубы на учас</w:t>
      </w:r>
      <w:r w:rsidRPr="00225FB0">
        <w:rPr>
          <w:rFonts w:ascii="Times New Roman" w:hAnsi="Times New Roman"/>
          <w:sz w:val="28"/>
          <w:szCs w:val="28"/>
        </w:rPr>
        <w:t>т</w:t>
      </w:r>
      <w:r w:rsidRPr="00225FB0">
        <w:rPr>
          <w:rFonts w:ascii="Times New Roman" w:hAnsi="Times New Roman"/>
          <w:sz w:val="28"/>
          <w:szCs w:val="28"/>
        </w:rPr>
        <w:t>ках общей протяженностью 4,96 км на трубы из полиэтилена диаметром 100,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110,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160,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225 мм. Смонтированы водопроводные колодцы из железобетонных колец, с установкой запорной арматуры, затворов, пожарных гидрантов и гр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 xml:space="preserve">бенок с вентилями для подключения жилых домов.  </w:t>
      </w:r>
      <w:r>
        <w:rPr>
          <w:rFonts w:ascii="Times New Roman" w:hAnsi="Times New Roman"/>
          <w:sz w:val="28"/>
          <w:szCs w:val="28"/>
        </w:rPr>
        <w:t>Осуществлена з</w:t>
      </w:r>
      <w:r w:rsidRPr="00225FB0">
        <w:rPr>
          <w:rFonts w:ascii="Times New Roman" w:hAnsi="Times New Roman"/>
          <w:sz w:val="28"/>
          <w:szCs w:val="28"/>
        </w:rPr>
        <w:t>амена ст</w:t>
      </w:r>
      <w:r w:rsidRPr="00225FB0">
        <w:rPr>
          <w:rFonts w:ascii="Times New Roman" w:hAnsi="Times New Roman"/>
          <w:sz w:val="28"/>
          <w:szCs w:val="28"/>
        </w:rPr>
        <w:t>а</w:t>
      </w:r>
      <w:r w:rsidRPr="00225FB0">
        <w:rPr>
          <w:rFonts w:ascii="Times New Roman" w:hAnsi="Times New Roman"/>
          <w:sz w:val="28"/>
          <w:szCs w:val="28"/>
        </w:rPr>
        <w:t>рых водоводов протяженностью 3,418 км, построенных в 1974 году и имеющих 100% износ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на напорные полиэтиленовые трубы диаметром 280 мм SDR11 со стенкой толщиной 25,4 мм от насосной станции l</w:t>
      </w:r>
      <w:r>
        <w:rPr>
          <w:rFonts w:ascii="Times New Roman" w:hAnsi="Times New Roman"/>
          <w:sz w:val="28"/>
          <w:szCs w:val="28"/>
        </w:rPr>
        <w:t xml:space="preserve">-го </w:t>
      </w:r>
      <w:r w:rsidRPr="00225FB0">
        <w:rPr>
          <w:rFonts w:ascii="Times New Roman" w:hAnsi="Times New Roman"/>
          <w:sz w:val="28"/>
          <w:szCs w:val="28"/>
        </w:rPr>
        <w:t>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ма до насосной ста</w:t>
      </w:r>
      <w:r w:rsidRPr="00225FB0">
        <w:rPr>
          <w:rFonts w:ascii="Times New Roman" w:hAnsi="Times New Roman"/>
          <w:sz w:val="28"/>
          <w:szCs w:val="28"/>
        </w:rPr>
        <w:t>н</w:t>
      </w:r>
      <w:r w:rsidRPr="00225FB0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2-го</w:t>
      </w:r>
      <w:r w:rsidRPr="00225FB0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225FB0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04062D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>о</w:t>
      </w:r>
      <w:r w:rsidRPr="0004062D">
        <w:rPr>
          <w:rFonts w:ascii="Times New Roman" w:hAnsi="Times New Roman"/>
          <w:sz w:val="28"/>
          <w:szCs w:val="28"/>
        </w:rPr>
        <w:t xml:space="preserve"> повысить надежность сна</w:t>
      </w:r>
      <w:r>
        <w:rPr>
          <w:rFonts w:ascii="Times New Roman" w:hAnsi="Times New Roman"/>
          <w:sz w:val="28"/>
          <w:szCs w:val="28"/>
        </w:rPr>
        <w:t>б</w:t>
      </w:r>
      <w:r w:rsidRPr="0004062D">
        <w:rPr>
          <w:rFonts w:ascii="Times New Roman" w:hAnsi="Times New Roman"/>
          <w:sz w:val="28"/>
          <w:szCs w:val="28"/>
        </w:rPr>
        <w:t>жения потребит</w:t>
      </w:r>
      <w:r w:rsidRPr="0004062D">
        <w:rPr>
          <w:rFonts w:ascii="Times New Roman" w:hAnsi="Times New Roman"/>
          <w:sz w:val="28"/>
          <w:szCs w:val="28"/>
        </w:rPr>
        <w:t>е</w:t>
      </w:r>
      <w:r w:rsidRPr="0004062D">
        <w:rPr>
          <w:rFonts w:ascii="Times New Roman" w:hAnsi="Times New Roman"/>
          <w:sz w:val="28"/>
          <w:szCs w:val="28"/>
        </w:rPr>
        <w:t>лей водой.</w:t>
      </w:r>
      <w:r w:rsidRPr="00BA3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 от реализации указанных мероприятий представлен в та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лице10.</w:t>
      </w:r>
    </w:p>
    <w:p w:rsidR="00F64BA1" w:rsidRDefault="00F64BA1" w:rsidP="00BA304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4062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 10</w:t>
      </w:r>
    </w:p>
    <w:tbl>
      <w:tblPr>
        <w:tblW w:w="9443" w:type="dxa"/>
        <w:jc w:val="center"/>
        <w:tblInd w:w="2183" w:type="dxa"/>
        <w:tblLayout w:type="fixed"/>
        <w:tblLook w:val="00A0"/>
      </w:tblPr>
      <w:tblGrid>
        <w:gridCol w:w="4110"/>
        <w:gridCol w:w="1560"/>
        <w:gridCol w:w="1809"/>
        <w:gridCol w:w="1964"/>
      </w:tblGrid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До модерниз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После модерн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Поднято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404,79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Пропущено через очистные соор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Получено воды со стороны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Подано воды в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404,79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Потери воды в сетях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47,82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42,48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10,49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Реализовано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362,31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- население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252,06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252,06</w:t>
            </w:r>
          </w:p>
        </w:tc>
      </w:tr>
      <w:tr w:rsidR="00F64BA1" w:rsidRPr="001F4A96" w:rsidTr="00465366">
        <w:trPr>
          <w:trHeight w:val="300"/>
          <w:jc w:val="center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- прочие потребители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тыс.куб.м.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110,25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65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110,25</w:t>
            </w:r>
          </w:p>
        </w:tc>
      </w:tr>
    </w:tbl>
    <w:p w:rsidR="00F64BA1" w:rsidRPr="0004062D" w:rsidRDefault="00F64BA1" w:rsidP="00F12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FB0">
        <w:rPr>
          <w:rFonts w:ascii="Times New Roman" w:hAnsi="Times New Roman"/>
          <w:sz w:val="28"/>
          <w:szCs w:val="28"/>
        </w:rPr>
        <w:t>Остаются в ветхом состоянии и требуют замены сети протяженностью 50,3 км.</w:t>
      </w:r>
      <w:r w:rsidRPr="00225FB0">
        <w:rPr>
          <w:rFonts w:ascii="Times New Roman" w:hAnsi="Times New Roman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 xml:space="preserve">Замена изношенных сетей будет способствовать </w:t>
      </w:r>
      <w:r>
        <w:rPr>
          <w:rFonts w:ascii="Times New Roman" w:hAnsi="Times New Roman"/>
          <w:sz w:val="28"/>
          <w:szCs w:val="28"/>
        </w:rPr>
        <w:t xml:space="preserve">значительному </w:t>
      </w:r>
      <w:r w:rsidRPr="00225FB0">
        <w:rPr>
          <w:rFonts w:ascii="Times New Roman" w:hAnsi="Times New Roman"/>
          <w:sz w:val="28"/>
          <w:szCs w:val="28"/>
        </w:rPr>
        <w:t>сокр</w:t>
      </w:r>
      <w:r w:rsidRPr="00225FB0">
        <w:rPr>
          <w:rFonts w:ascii="Times New Roman" w:hAnsi="Times New Roman"/>
          <w:sz w:val="28"/>
          <w:szCs w:val="28"/>
        </w:rPr>
        <w:t>а</w:t>
      </w:r>
      <w:r w:rsidRPr="00225FB0">
        <w:rPr>
          <w:rFonts w:ascii="Times New Roman" w:hAnsi="Times New Roman"/>
          <w:sz w:val="28"/>
          <w:szCs w:val="28"/>
        </w:rPr>
        <w:t>щению затрат на электроэнергию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25FB0">
        <w:rPr>
          <w:rFonts w:ascii="Times New Roman" w:hAnsi="Times New Roman"/>
          <w:sz w:val="28"/>
          <w:szCs w:val="28"/>
        </w:rPr>
        <w:t xml:space="preserve"> ремонты. </w:t>
      </w:r>
    </w:p>
    <w:p w:rsidR="00F64BA1" w:rsidRPr="0004062D" w:rsidRDefault="00F64BA1" w:rsidP="00F123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аварийности и</w:t>
      </w:r>
      <w:r w:rsidRPr="00225FB0">
        <w:rPr>
          <w:rFonts w:ascii="Times New Roman" w:hAnsi="Times New Roman"/>
          <w:sz w:val="28"/>
          <w:szCs w:val="28"/>
        </w:rPr>
        <w:t xml:space="preserve"> улучшения качества </w:t>
      </w:r>
      <w:r>
        <w:rPr>
          <w:rFonts w:ascii="Times New Roman" w:hAnsi="Times New Roman"/>
          <w:sz w:val="28"/>
          <w:szCs w:val="28"/>
        </w:rPr>
        <w:t>подава</w:t>
      </w:r>
      <w:r w:rsidRPr="00225FB0">
        <w:rPr>
          <w:rFonts w:ascii="Times New Roman" w:hAnsi="Times New Roman"/>
          <w:sz w:val="28"/>
          <w:szCs w:val="28"/>
        </w:rPr>
        <w:t>емой воды</w:t>
      </w:r>
      <w:r>
        <w:rPr>
          <w:rFonts w:ascii="Times New Roman" w:hAnsi="Times New Roman"/>
          <w:sz w:val="28"/>
          <w:szCs w:val="28"/>
        </w:rPr>
        <w:t>,</w:t>
      </w:r>
      <w:r w:rsidRPr="00225FB0">
        <w:rPr>
          <w:rFonts w:ascii="Times New Roman" w:hAnsi="Times New Roman"/>
          <w:sz w:val="28"/>
          <w:szCs w:val="28"/>
        </w:rPr>
        <w:t xml:space="preserve"> ув</w:t>
      </w:r>
      <w:r w:rsidRPr="00225FB0">
        <w:rPr>
          <w:rFonts w:ascii="Times New Roman" w:hAnsi="Times New Roman"/>
          <w:sz w:val="28"/>
          <w:szCs w:val="28"/>
        </w:rPr>
        <w:t>е</w:t>
      </w:r>
      <w:r w:rsidRPr="00225FB0">
        <w:rPr>
          <w:rFonts w:ascii="Times New Roman" w:hAnsi="Times New Roman"/>
          <w:sz w:val="28"/>
          <w:szCs w:val="28"/>
        </w:rPr>
        <w:t>личения срока службы сетей и оборудования необходимо реализовать мер</w:t>
      </w:r>
      <w:r w:rsidRPr="00225FB0">
        <w:rPr>
          <w:rFonts w:ascii="Times New Roman" w:hAnsi="Times New Roman"/>
          <w:sz w:val="28"/>
          <w:szCs w:val="28"/>
        </w:rPr>
        <w:t>о</w:t>
      </w:r>
      <w:r w:rsidRPr="00225FB0">
        <w:rPr>
          <w:rFonts w:ascii="Times New Roman" w:hAnsi="Times New Roman"/>
          <w:sz w:val="28"/>
          <w:szCs w:val="28"/>
        </w:rPr>
        <w:t xml:space="preserve">приятия, предусмотренные </w:t>
      </w:r>
      <w:r>
        <w:rPr>
          <w:rFonts w:ascii="Times New Roman" w:hAnsi="Times New Roman"/>
          <w:sz w:val="28"/>
          <w:szCs w:val="28"/>
        </w:rPr>
        <w:t>И</w:t>
      </w:r>
      <w:r w:rsidRPr="00225FB0">
        <w:rPr>
          <w:rFonts w:ascii="Times New Roman" w:hAnsi="Times New Roman"/>
          <w:sz w:val="28"/>
          <w:szCs w:val="28"/>
        </w:rPr>
        <w:t>нвестиционной программ</w:t>
      </w:r>
      <w:r>
        <w:rPr>
          <w:rFonts w:ascii="Times New Roman" w:hAnsi="Times New Roman"/>
          <w:sz w:val="28"/>
          <w:szCs w:val="28"/>
        </w:rPr>
        <w:t xml:space="preserve">ой, </w:t>
      </w:r>
      <w:r w:rsidRPr="0004062D">
        <w:rPr>
          <w:rFonts w:ascii="Times New Roman" w:hAnsi="Times New Roman"/>
          <w:sz w:val="28"/>
          <w:szCs w:val="28"/>
        </w:rPr>
        <w:t>направле</w:t>
      </w:r>
      <w:r>
        <w:rPr>
          <w:rFonts w:ascii="Times New Roman" w:hAnsi="Times New Roman"/>
          <w:sz w:val="28"/>
          <w:szCs w:val="28"/>
        </w:rPr>
        <w:t>н</w:t>
      </w:r>
      <w:r w:rsidRPr="000406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 w:rsidRPr="0004062D">
        <w:rPr>
          <w:rFonts w:ascii="Times New Roman" w:hAnsi="Times New Roman"/>
          <w:sz w:val="28"/>
          <w:szCs w:val="28"/>
        </w:rPr>
        <w:t xml:space="preserve"> на осуществление необходимых первоочередных мероприятий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4062D">
        <w:rPr>
          <w:rFonts w:ascii="Times New Roman" w:hAnsi="Times New Roman"/>
          <w:sz w:val="28"/>
          <w:szCs w:val="28"/>
        </w:rPr>
        <w:t>модернизации (обновлению) системы централизованного водоснабжения, для качественного обеспечения водой обслуживаемого жилого, социального и производственных фондов, расположенных на территории муниципального образования. Дал</w:t>
      </w:r>
      <w:r w:rsidRPr="0004062D">
        <w:rPr>
          <w:rFonts w:ascii="Times New Roman" w:hAnsi="Times New Roman"/>
          <w:sz w:val="28"/>
          <w:szCs w:val="28"/>
        </w:rPr>
        <w:t>ь</w:t>
      </w:r>
      <w:r w:rsidRPr="0004062D">
        <w:rPr>
          <w:rFonts w:ascii="Times New Roman" w:hAnsi="Times New Roman"/>
          <w:sz w:val="28"/>
          <w:szCs w:val="28"/>
        </w:rPr>
        <w:t>нейшие мероприятия будут определены в следующей инвестиционной пр</w:t>
      </w:r>
      <w:r w:rsidRPr="0004062D">
        <w:rPr>
          <w:rFonts w:ascii="Times New Roman" w:hAnsi="Times New Roman"/>
          <w:sz w:val="28"/>
          <w:szCs w:val="28"/>
        </w:rPr>
        <w:t>о</w:t>
      </w:r>
      <w:r w:rsidRPr="0004062D">
        <w:rPr>
          <w:rFonts w:ascii="Times New Roman" w:hAnsi="Times New Roman"/>
          <w:sz w:val="28"/>
          <w:szCs w:val="28"/>
        </w:rPr>
        <w:t>грамме на 2016-2018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62D">
        <w:rPr>
          <w:rFonts w:ascii="Times New Roman" w:hAnsi="Times New Roman"/>
          <w:sz w:val="28"/>
          <w:szCs w:val="28"/>
        </w:rPr>
        <w:t>г.г.</w:t>
      </w:r>
    </w:p>
    <w:p w:rsidR="00F64BA1" w:rsidRPr="00770C19" w:rsidRDefault="00F64BA1" w:rsidP="008A22B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Территории муниципального образования, неохваченные централ</w:t>
      </w:r>
      <w:r w:rsidRPr="00770C19">
        <w:rPr>
          <w:rFonts w:ascii="Times New Roman" w:hAnsi="Times New Roman"/>
          <w:b/>
          <w:sz w:val="28"/>
          <w:szCs w:val="28"/>
        </w:rPr>
        <w:t>и</w:t>
      </w:r>
      <w:r w:rsidRPr="00770C19">
        <w:rPr>
          <w:rFonts w:ascii="Times New Roman" w:hAnsi="Times New Roman"/>
          <w:b/>
          <w:sz w:val="28"/>
          <w:szCs w:val="28"/>
        </w:rPr>
        <w:t xml:space="preserve">зованной системой водоснабжения </w:t>
      </w:r>
    </w:p>
    <w:p w:rsidR="00F64BA1" w:rsidRDefault="00F64BA1" w:rsidP="00EE0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07A1">
        <w:rPr>
          <w:rFonts w:ascii="Times New Roman" w:eastAsia="TimesNewRomanPSMT" w:hAnsi="Times New Roman"/>
          <w:sz w:val="28"/>
          <w:szCs w:val="28"/>
        </w:rPr>
        <w:t>Охват населения муниципального образования централизованным вод</w:t>
      </w:r>
      <w:r w:rsidRPr="00EE07A1">
        <w:rPr>
          <w:rFonts w:ascii="Times New Roman" w:eastAsia="TimesNewRomanPSMT" w:hAnsi="Times New Roman"/>
          <w:sz w:val="28"/>
          <w:szCs w:val="28"/>
        </w:rPr>
        <w:t>о</w:t>
      </w:r>
      <w:r w:rsidRPr="00EE07A1">
        <w:rPr>
          <w:rFonts w:ascii="Times New Roman" w:eastAsia="TimesNewRomanPSMT" w:hAnsi="Times New Roman"/>
          <w:sz w:val="28"/>
          <w:szCs w:val="28"/>
        </w:rPr>
        <w:t>снабжением составляет 70%</w:t>
      </w:r>
      <w:r>
        <w:rPr>
          <w:rFonts w:ascii="Times New Roman" w:eastAsia="TimesNewRomanPSMT" w:hAnsi="Times New Roman"/>
          <w:sz w:val="28"/>
          <w:szCs w:val="28"/>
        </w:rPr>
        <w:t>, то есть около 9030 человек</w:t>
      </w:r>
      <w:r w:rsidRPr="00EE07A1">
        <w:rPr>
          <w:rFonts w:ascii="Times New Roman" w:eastAsia="TimesNewRomanPSMT" w:hAnsi="Times New Roman"/>
          <w:sz w:val="28"/>
          <w:szCs w:val="28"/>
        </w:rPr>
        <w:t>.</w:t>
      </w:r>
      <w:r w:rsidRPr="00EE07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7A1">
        <w:rPr>
          <w:rFonts w:ascii="Times New Roman" w:eastAsia="TimesNewRomanPSMT" w:hAnsi="Times New Roman"/>
          <w:sz w:val="28"/>
          <w:szCs w:val="28"/>
        </w:rPr>
        <w:t>Жители индивидуал</w:t>
      </w:r>
      <w:r w:rsidRPr="00EE07A1">
        <w:rPr>
          <w:rFonts w:ascii="Times New Roman" w:eastAsia="TimesNewRomanPSMT" w:hAnsi="Times New Roman"/>
          <w:sz w:val="28"/>
          <w:szCs w:val="28"/>
        </w:rPr>
        <w:t>ь</w:t>
      </w:r>
      <w:r w:rsidRPr="00EE07A1">
        <w:rPr>
          <w:rFonts w:ascii="Times New Roman" w:eastAsia="TimesNewRomanPSMT" w:hAnsi="Times New Roman"/>
          <w:sz w:val="28"/>
          <w:szCs w:val="28"/>
        </w:rPr>
        <w:t xml:space="preserve">ной застройки </w:t>
      </w:r>
      <w:r>
        <w:rPr>
          <w:rFonts w:ascii="Times New Roman" w:eastAsia="TimesNewRomanPSMT" w:hAnsi="Times New Roman"/>
          <w:sz w:val="28"/>
          <w:szCs w:val="28"/>
        </w:rPr>
        <w:t xml:space="preserve">муниципального образования </w:t>
      </w:r>
      <w:r w:rsidRPr="00EE07A1">
        <w:rPr>
          <w:rFonts w:ascii="Times New Roman" w:eastAsia="TimesNewRomanPSMT" w:hAnsi="Times New Roman"/>
          <w:sz w:val="28"/>
          <w:szCs w:val="28"/>
        </w:rPr>
        <w:t>пользуются водой из водоразбо</w:t>
      </w:r>
      <w:r w:rsidRPr="00EE07A1">
        <w:rPr>
          <w:rFonts w:ascii="Times New Roman" w:eastAsia="TimesNewRomanPSMT" w:hAnsi="Times New Roman"/>
          <w:sz w:val="28"/>
          <w:szCs w:val="28"/>
        </w:rPr>
        <w:t>р</w:t>
      </w:r>
      <w:r w:rsidRPr="00EE07A1">
        <w:rPr>
          <w:rFonts w:ascii="Times New Roman" w:eastAsia="TimesNewRomanPSMT" w:hAnsi="Times New Roman"/>
          <w:sz w:val="28"/>
          <w:szCs w:val="28"/>
        </w:rPr>
        <w:t xml:space="preserve">ных колонок и из шахтных колодцев частного владения. </w:t>
      </w:r>
      <w:r w:rsidRPr="00EE07A1">
        <w:rPr>
          <w:rFonts w:ascii="Times New Roman" w:hAnsi="Times New Roman"/>
          <w:sz w:val="28"/>
          <w:szCs w:val="28"/>
        </w:rPr>
        <w:t>В д. Чаус</w:t>
      </w:r>
      <w:r>
        <w:rPr>
          <w:rFonts w:ascii="Times New Roman" w:hAnsi="Times New Roman"/>
          <w:sz w:val="28"/>
          <w:szCs w:val="28"/>
        </w:rPr>
        <w:t xml:space="preserve"> и д. Подго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ная (121 чел. и 269 чел.) </w:t>
      </w:r>
      <w:r w:rsidRPr="00EE07A1">
        <w:rPr>
          <w:rFonts w:ascii="Times New Roman" w:hAnsi="Times New Roman"/>
          <w:sz w:val="28"/>
          <w:szCs w:val="28"/>
        </w:rPr>
        <w:t>отсутствует система централизованного водоснабж</w:t>
      </w:r>
      <w:r w:rsidRPr="00EE07A1">
        <w:rPr>
          <w:rFonts w:ascii="Times New Roman" w:hAnsi="Times New Roman"/>
          <w:sz w:val="28"/>
          <w:szCs w:val="28"/>
        </w:rPr>
        <w:t>е</w:t>
      </w:r>
      <w:r w:rsidRPr="00EE07A1">
        <w:rPr>
          <w:rFonts w:ascii="Times New Roman" w:hAnsi="Times New Roman"/>
          <w:sz w:val="28"/>
          <w:szCs w:val="28"/>
        </w:rPr>
        <w:t>ния, население пользу</w:t>
      </w:r>
      <w:r>
        <w:rPr>
          <w:rFonts w:ascii="Times New Roman" w:hAnsi="Times New Roman"/>
          <w:sz w:val="28"/>
          <w:szCs w:val="28"/>
        </w:rPr>
        <w:t xml:space="preserve">ется водой из </w:t>
      </w:r>
      <w:r w:rsidRPr="00EE07A1">
        <w:rPr>
          <w:rFonts w:ascii="Times New Roman" w:hAnsi="Times New Roman"/>
          <w:sz w:val="28"/>
          <w:szCs w:val="28"/>
        </w:rPr>
        <w:t>колодцев.</w:t>
      </w:r>
    </w:p>
    <w:p w:rsidR="00F64BA1" w:rsidRPr="00EE07A1" w:rsidRDefault="00F64BA1" w:rsidP="00EE07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  <w:sectPr w:rsidR="00F64BA1" w:rsidRPr="00EE07A1" w:rsidSect="007B662D">
          <w:footerReference w:type="even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F64BA1" w:rsidRPr="00B73C90" w:rsidRDefault="00F64BA1" w:rsidP="000E272E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B73C90">
        <w:rPr>
          <w:rFonts w:ascii="Times New Roman" w:hAnsi="Times New Roman"/>
          <w:sz w:val="24"/>
          <w:szCs w:val="24"/>
        </w:rPr>
        <w:t>Таблица 11</w:t>
      </w:r>
    </w:p>
    <w:p w:rsidR="00F64BA1" w:rsidRPr="00026B84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Состояние основных фондов организаций коммунального комплекса</w:t>
      </w:r>
    </w:p>
    <w:p w:rsidR="00F64BA1" w:rsidRPr="00026B84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95" w:type="dxa"/>
        <w:tblLayout w:type="fixed"/>
        <w:tblLook w:val="00A0"/>
      </w:tblPr>
      <w:tblGrid>
        <w:gridCol w:w="243"/>
        <w:gridCol w:w="243"/>
        <w:gridCol w:w="242"/>
        <w:gridCol w:w="242"/>
        <w:gridCol w:w="29"/>
        <w:gridCol w:w="20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41"/>
        <w:gridCol w:w="236"/>
        <w:gridCol w:w="236"/>
        <w:gridCol w:w="104"/>
        <w:gridCol w:w="25"/>
        <w:gridCol w:w="20"/>
        <w:gridCol w:w="87"/>
        <w:gridCol w:w="236"/>
        <w:gridCol w:w="236"/>
        <w:gridCol w:w="236"/>
        <w:gridCol w:w="236"/>
        <w:gridCol w:w="236"/>
        <w:gridCol w:w="236"/>
        <w:gridCol w:w="236"/>
        <w:gridCol w:w="160"/>
        <w:gridCol w:w="70"/>
        <w:gridCol w:w="6"/>
        <w:gridCol w:w="10"/>
        <w:gridCol w:w="226"/>
        <w:gridCol w:w="236"/>
        <w:gridCol w:w="236"/>
        <w:gridCol w:w="236"/>
        <w:gridCol w:w="236"/>
        <w:gridCol w:w="236"/>
        <w:gridCol w:w="153"/>
        <w:gridCol w:w="7"/>
        <w:gridCol w:w="76"/>
        <w:gridCol w:w="236"/>
        <w:gridCol w:w="236"/>
        <w:gridCol w:w="236"/>
        <w:gridCol w:w="236"/>
        <w:gridCol w:w="236"/>
        <w:gridCol w:w="236"/>
        <w:gridCol w:w="237"/>
        <w:gridCol w:w="237"/>
        <w:gridCol w:w="153"/>
        <w:gridCol w:w="37"/>
        <w:gridCol w:w="48"/>
        <w:gridCol w:w="238"/>
        <w:gridCol w:w="238"/>
        <w:gridCol w:w="238"/>
        <w:gridCol w:w="238"/>
        <w:gridCol w:w="238"/>
        <w:gridCol w:w="238"/>
        <w:gridCol w:w="398"/>
        <w:gridCol w:w="75"/>
        <w:gridCol w:w="803"/>
        <w:gridCol w:w="992"/>
      </w:tblGrid>
      <w:tr w:rsidR="00F64BA1" w:rsidRPr="001F4A96" w:rsidTr="00963047">
        <w:trPr>
          <w:trHeight w:val="255"/>
        </w:trPr>
        <w:tc>
          <w:tcPr>
            <w:tcW w:w="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Номер по по- рядку</w:t>
            </w:r>
          </w:p>
        </w:tc>
        <w:tc>
          <w:tcPr>
            <w:tcW w:w="532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Наименование, назначение и краткая</w:t>
            </w:r>
            <w:r w:rsidRPr="001F4A96">
              <w:rPr>
                <w:rFonts w:ascii="Times New Roman" w:hAnsi="Times New Roman"/>
                <w:sz w:val="24"/>
                <w:szCs w:val="24"/>
              </w:rPr>
              <w:br/>
              <w:t>характеристика объекта</w:t>
            </w:r>
          </w:p>
        </w:tc>
        <w:tc>
          <w:tcPr>
            <w:tcW w:w="19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Год выпуска (постройки,</w:t>
            </w:r>
            <w:r w:rsidRPr="001F4A96">
              <w:rPr>
                <w:rFonts w:ascii="Times New Roman" w:hAnsi="Times New Roman"/>
                <w:sz w:val="24"/>
                <w:szCs w:val="24"/>
              </w:rPr>
              <w:br/>
              <w:t>приобретения)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 данным бухгалтерского учета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E21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количест-во, шт. (КМ)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балансовая стоимость, руб. коп.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ежемесячная сумма аморт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зации, руб. коп.</w:t>
            </w:r>
          </w:p>
        </w:tc>
      </w:tr>
      <w:tr w:rsidR="00F64BA1" w:rsidRPr="001F4A96" w:rsidTr="00963047">
        <w:trPr>
          <w:trHeight w:val="328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47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4BA1" w:rsidRPr="001F4A96" w:rsidTr="00963047">
        <w:trPr>
          <w:trHeight w:val="270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1 № по паспорту 13074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60162</w:t>
            </w:r>
          </w:p>
        </w:tc>
        <w:tc>
          <w:tcPr>
            <w:tcW w:w="216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2 № по паспорту 14919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00000089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3 № по паспорту 16061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60160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4 № по паспорту 36-83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60161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Артезианская скважина 5 № по паспорту 18-90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00000016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00000021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00000023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00000024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00000018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ст.8</w:t>
            </w:r>
          </w:p>
        </w:tc>
        <w:tc>
          <w:tcPr>
            <w:tcW w:w="19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64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00000025</w:t>
            </w:r>
          </w:p>
        </w:tc>
        <w:tc>
          <w:tcPr>
            <w:tcW w:w="2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2,629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ст.9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00000026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1,557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16,988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15,465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ст.12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00000029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1,667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11822,88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203,84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Водовод в Западном м/р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3,152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496806,73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2992,81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Водопроводная башня  ул. Шоссейная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00000017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159195,82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568,56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Водопроводная башня ул. Коммунистическая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Фрунзе-Московская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Северная 23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00000159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Набережная 6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 О.Жилиной-К.Маркса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пер. Октябрьский 16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60130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 19а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К.Маркса-Кирова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Чехова-К.Маркса 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60133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Коммунистическая-Р.проспект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60135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Р.Проспект-Пролетарская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60136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Ленина-Кирова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Ленина-Чехова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60124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М.Горького-Соловьева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60139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39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60125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32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60128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Западная 18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Кирова 148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60127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12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60134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Заводксой спуск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00000411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Кирова-Фрунзе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00000412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Ремесленная Фрунзе</w:t>
            </w:r>
          </w:p>
        </w:tc>
        <w:tc>
          <w:tcPr>
            <w:tcW w:w="20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00000413</w:t>
            </w:r>
          </w:p>
        </w:tc>
        <w:tc>
          <w:tcPr>
            <w:tcW w:w="21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Ворошилова-Овчинникова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Чехова-Овчинникова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Заводская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Северная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00000419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Советская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27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Сибкомбайн 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Овчинникова 14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 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пер.Строителей 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Новоселов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00000429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Новоселов 20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К.Маркса-Московская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Ворошилова-К.Маркса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Ворошилова-Р.Проспект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Р.проспект-О.Жилиной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Пролетарская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Ленина-Пролетарская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Ленина-О. 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Ленина-Ворошилова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Чехова 25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М.Горького-Красноармейская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Калинина-Береговая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Озерная 22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Победы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45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Суворова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 18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00000459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Калинина-Ворошилова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Мира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Калинина-Советская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Калинина-Чехова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Ворошилова 112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Шоссейная (ХПП)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Сергиенко-Коммунистическая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Сергиенко-Московская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 85а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Водоразборная колонка Советская-Сергиенко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Сергиенко-Кирова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Сергиенко-Соловьева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Сергиенко-О.Жилиной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00000479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Сергиенко-Красноармейская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Сергиенко-Береговая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Сергиенко-Пролетарская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Береговая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Береговая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Соловьева-Блюхера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Кузнецова 35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Кузнецова-Щетинкина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Блюхера 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Октябрьская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00000489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64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72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47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10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Шукшина 16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Гоголя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00000499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25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Маяковского 49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45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Бунина 24/1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Некрасова 42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Лермонтова 14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Гоголя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Западная 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Водоразборная колонка Пролетарская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00000509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Водосчетчик ВСХН Ду80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8980,30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85,53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62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29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31 (Россельхо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банк)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58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100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87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48 (котельная "Юность")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77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54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Некрасова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12648,94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162,17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Коммунистическая 46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Коммунистическая 69 (ДС №4)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Пролетарская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Северная 15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23а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41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45 (ДС №1)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Калинина113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101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00000519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60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Калинина 40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Р.Проспект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99 (РЭС)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Соловьева 21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32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К.Маркса (Стадион)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00000529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(коррекц. школа)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(коррекц. школа)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38 (Кафе)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Ленина 75 (Рай.адм.)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99 (РЭС)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Овчинникова 6а (газов.уч-к)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41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О.Жилиной-Калинина 81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О.Жилиной 95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Коммунистическая 93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Западная 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Шоссейная -Крылова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18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30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Некрасова 42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40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28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20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3а (за КСШ №3)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Чехова 3а (за КСШ №3)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00000549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Лесная 26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Лесная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Кедровая 17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19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Маяковского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21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38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(сразу с трассы на 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э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ропорт)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Бунина 28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00000559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Советская 57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Есенина 35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Московская 36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Шукшина 33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52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автодорога Колывань-Новосибирск, магазин "Лесовик"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Гидрант пожарный Лермонтова 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Насосная станция 2-го подъема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Насос  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00000052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14753,54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139,18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290/3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00000186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78840,00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1487,55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К-10-65-250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00000051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11019,53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134,38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К-100-65-200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19445,87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571,94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100-65/200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 100-65/200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К10-65-250 (нас. 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8-16-140 (на скл.)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F97147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10-63-110 (скв. 4)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00000083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19599,90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544,44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8-40-90 (скв. 6)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1910,18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159,18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8-16-140 ( скв. 5)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11083,30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307,87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10-65-100ЛГ (на скл.)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49685,00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828,08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10-65-100Р (скв. 2)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Насос ЭЦВ 8-25-100Р (скв. 7)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00000396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19600,00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326,67</w:t>
            </w:r>
          </w:p>
        </w:tc>
      </w:tr>
      <w:tr w:rsidR="00F64BA1" w:rsidRPr="001F4A96" w:rsidTr="00963047">
        <w:trPr>
          <w:trHeight w:val="300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362059,23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2446,35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 ПВХ 48866,4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2677242,14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12871,36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Разводящая вод. сеть стальн. 3613,12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116181,52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558,57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Резервуар чистой воды 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Резервуар чистой воды 2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6 № по паспорту 19-91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60155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16905,32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114,23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7  № по паспорту 20-91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00000090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23821,17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160,95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8 № по паспорту НВ-657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00000091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23821,17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160,95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Скважина №.9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00000568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Проходная Водоканала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00000220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19977,32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7277,58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1039,65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Электродвигатель АД 200L (45/3000)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6728,17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00000569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00000572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Эектродвигатель (насосн.ст.)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Проходная насосной станции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н/у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00000575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2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Щит управления гв. н/у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00000037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A1" w:rsidRPr="001F4A96" w:rsidTr="00963047">
        <w:trPr>
          <w:trHeight w:val="855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DB4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Водовод от насосной станции I подъема до 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сосной станции II подъема ( подземный хозяйс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венно-питьевой водопровод из напорных труб ПЭ 100), протяженность 3,418 км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00000593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9381984,04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15636,364</w:t>
            </w:r>
          </w:p>
        </w:tc>
      </w:tr>
      <w:tr w:rsidR="00F64BA1" w:rsidRPr="001F4A96" w:rsidTr="00963047">
        <w:trPr>
          <w:trHeight w:val="1557"/>
        </w:trPr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3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Водопроводные сети по ул. Суворова, Коммун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стическая, Чехова, Революционный проспект, Овчинникова (подземный хозяйственно-питьевой водопровод из напорных труб ПЭ 100SDR26), протяженность 3,194 км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00000594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3,194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8635650,84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821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14392,75</w:t>
            </w:r>
          </w:p>
        </w:tc>
      </w:tr>
      <w:tr w:rsidR="00F64BA1" w:rsidRPr="001F4A96" w:rsidTr="00963047">
        <w:trPr>
          <w:trHeight w:val="893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0F2EF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22 280 496, 43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64BA1" w:rsidRPr="001F4A96" w:rsidRDefault="00F64BA1" w:rsidP="00225F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57 204, 22 </w:t>
            </w:r>
          </w:p>
        </w:tc>
      </w:tr>
    </w:tbl>
    <w:p w:rsidR="00F64BA1" w:rsidRPr="00225FB0" w:rsidRDefault="00F64BA1" w:rsidP="00C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F64BA1" w:rsidRPr="00225FB0" w:rsidSect="00225FB0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F64BA1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1.2.</w:t>
      </w:r>
      <w:r w:rsidRPr="004D7A9A">
        <w:rPr>
          <w:rFonts w:ascii="Times New Roman" w:hAnsi="Times New Roman"/>
          <w:sz w:val="28"/>
          <w:szCs w:val="28"/>
        </w:rPr>
        <w:t xml:space="preserve"> </w:t>
      </w:r>
      <w:r w:rsidRPr="004D7A9A">
        <w:rPr>
          <w:rFonts w:ascii="Times New Roman" w:hAnsi="Times New Roman"/>
          <w:b/>
          <w:sz w:val="28"/>
          <w:szCs w:val="28"/>
        </w:rPr>
        <w:t>Направления развития централизованных систем водоснабжения</w:t>
      </w:r>
    </w:p>
    <w:p w:rsidR="00F64BA1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Генеральным планом</w:t>
      </w:r>
      <w:r w:rsidRPr="00230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7B662D">
        <w:rPr>
          <w:rFonts w:ascii="Times New Roman" w:hAnsi="Times New Roman"/>
          <w:sz w:val="28"/>
          <w:szCs w:val="28"/>
        </w:rPr>
        <w:t xml:space="preserve"> 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в соо</w:t>
      </w:r>
      <w:r w:rsidRPr="00883840">
        <w:rPr>
          <w:rFonts w:ascii="Times New Roman" w:eastAsia="TimesNewRomanPSMT" w:hAnsi="Times New Roman"/>
          <w:sz w:val="28"/>
          <w:szCs w:val="28"/>
        </w:rPr>
        <w:t>т</w:t>
      </w:r>
      <w:r w:rsidRPr="00883840">
        <w:rPr>
          <w:rFonts w:ascii="Times New Roman" w:eastAsia="TimesNewRomanPSMT" w:hAnsi="Times New Roman"/>
          <w:sz w:val="28"/>
          <w:szCs w:val="28"/>
        </w:rPr>
        <w:t>ветствии со Схемой территориального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планирования муниципального образ</w:t>
      </w:r>
      <w:r w:rsidRPr="00883840">
        <w:rPr>
          <w:rFonts w:ascii="Times New Roman" w:eastAsia="TimesNewRomanPSMT" w:hAnsi="Times New Roman"/>
          <w:sz w:val="28"/>
          <w:szCs w:val="28"/>
        </w:rPr>
        <w:t>о</w:t>
      </w:r>
      <w:r w:rsidRPr="00883840">
        <w:rPr>
          <w:rFonts w:ascii="Times New Roman" w:eastAsia="TimesNewRomanPSMT" w:hAnsi="Times New Roman"/>
          <w:sz w:val="28"/>
          <w:szCs w:val="28"/>
        </w:rPr>
        <w:t>вания Колыванск</w:t>
      </w:r>
      <w:r>
        <w:rPr>
          <w:rFonts w:ascii="Times New Roman" w:eastAsia="TimesNewRomanPSMT" w:hAnsi="Times New Roman"/>
          <w:sz w:val="28"/>
          <w:szCs w:val="28"/>
        </w:rPr>
        <w:t>ого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/>
          <w:sz w:val="28"/>
          <w:szCs w:val="28"/>
        </w:rPr>
        <w:t>а Новосибирской области обознач</w:t>
      </w:r>
      <w:r>
        <w:rPr>
          <w:rFonts w:ascii="Times New Roman" w:eastAsia="TimesNewRomanPSMT" w:hAnsi="Times New Roman"/>
          <w:sz w:val="28"/>
          <w:szCs w:val="28"/>
        </w:rPr>
        <w:t>е</w:t>
      </w:r>
      <w:r>
        <w:rPr>
          <w:rFonts w:ascii="Times New Roman" w:eastAsia="TimesNewRomanPSMT" w:hAnsi="Times New Roman"/>
          <w:sz w:val="28"/>
          <w:szCs w:val="28"/>
        </w:rPr>
        <w:t>ны следующие направления развития системы водоснабжения</w:t>
      </w:r>
      <w:r w:rsidRPr="00883840">
        <w:rPr>
          <w:rFonts w:ascii="Times New Roman" w:eastAsia="TimesNewRomanPSMT" w:hAnsi="Times New Roman"/>
          <w:sz w:val="28"/>
          <w:szCs w:val="28"/>
        </w:rPr>
        <w:t>: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модернизация и реконструкция водопроводных сетей в р.п.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Колывань;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- стр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оительство </w:t>
      </w:r>
      <w:r>
        <w:rPr>
          <w:rFonts w:ascii="Times New Roman" w:eastAsia="TimesNewRomanPSMT" w:hAnsi="Times New Roman"/>
          <w:sz w:val="28"/>
          <w:szCs w:val="28"/>
        </w:rPr>
        <w:t xml:space="preserve">новых </w:t>
      </w:r>
      <w:r w:rsidRPr="00883840">
        <w:rPr>
          <w:rFonts w:ascii="Times New Roman" w:eastAsia="TimesNewRomanPSMT" w:hAnsi="Times New Roman"/>
          <w:sz w:val="28"/>
          <w:szCs w:val="28"/>
        </w:rPr>
        <w:t>водопроводов в р.п. Колывань;</w:t>
      </w:r>
    </w:p>
    <w:p w:rsidR="00F64BA1" w:rsidRPr="00883840" w:rsidRDefault="00F64BA1" w:rsidP="00AC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строительство станции обезжелезивания в р.п. Колывань;</w:t>
      </w:r>
    </w:p>
    <w:p w:rsidR="00F64BA1" w:rsidRDefault="00F64BA1" w:rsidP="007C387D">
      <w:pPr>
        <w:spacing w:after="0" w:line="240" w:lineRule="auto"/>
        <w:ind w:right="-26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замена </w:t>
      </w:r>
      <w:r>
        <w:rPr>
          <w:rFonts w:ascii="Times New Roman" w:eastAsia="TimesNewRomanPSMT" w:hAnsi="Times New Roman"/>
          <w:sz w:val="28"/>
          <w:szCs w:val="28"/>
        </w:rPr>
        <w:t xml:space="preserve">стальных труб на некорродирующие </w:t>
      </w:r>
      <w:r w:rsidRPr="00883840">
        <w:rPr>
          <w:rFonts w:ascii="Times New Roman" w:eastAsia="TimesNewRomanPSMT" w:hAnsi="Times New Roman"/>
          <w:sz w:val="28"/>
          <w:szCs w:val="28"/>
        </w:rPr>
        <w:t>полиэтиленовы</w:t>
      </w:r>
      <w:r>
        <w:rPr>
          <w:rFonts w:ascii="Times New Roman" w:eastAsia="TimesNewRomanPSMT" w:hAnsi="Times New Roman"/>
          <w:sz w:val="28"/>
          <w:szCs w:val="28"/>
        </w:rPr>
        <w:t>е.</w:t>
      </w:r>
    </w:p>
    <w:p w:rsidR="00F64BA1" w:rsidRDefault="00F64BA1" w:rsidP="003E0255">
      <w:pPr>
        <w:pStyle w:val="PlainText"/>
        <w:tabs>
          <w:tab w:val="left" w:pos="742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обозначенных направления и </w:t>
      </w:r>
      <w:r w:rsidRPr="001D4D1D">
        <w:rPr>
          <w:rFonts w:ascii="Times New Roman" w:hAnsi="Times New Roman"/>
          <w:sz w:val="28"/>
          <w:szCs w:val="28"/>
        </w:rPr>
        <w:t xml:space="preserve">сложившегося состояния дел в водоснабжении муниципального образования р.п. Колывань Колыванского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принято решение 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двадцать шестой сессии С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о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вета депутатов рабочего поселка Колывань Колыванского района Новосиби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р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ской области № 8 от 17.05.2013 г. «О согласовании инвестиционной програ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м</w:t>
      </w:r>
      <w:r w:rsidRPr="001D4D1D">
        <w:rPr>
          <w:rFonts w:ascii="Times New Roman" w:hAnsi="Times New Roman"/>
          <w:bCs/>
          <w:color w:val="auto"/>
          <w:kern w:val="36"/>
          <w:sz w:val="28"/>
          <w:szCs w:val="28"/>
        </w:rPr>
        <w:t>мы организации коммунального комплекса МУП «ЖКХ р.п. Колывань» по модернизации системы водоснабжения р.п. Колывань Колыванского района Новосибирской области на 2013-2015 годы».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Pr="00A53989">
        <w:rPr>
          <w:rFonts w:ascii="Times New Roman" w:hAnsi="Times New Roman"/>
          <w:sz w:val="28"/>
          <w:szCs w:val="28"/>
        </w:rPr>
        <w:t>новны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A53989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ями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 п</w:t>
      </w:r>
      <w:r w:rsidRPr="00A5398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A53989">
        <w:rPr>
          <w:rFonts w:ascii="Times New Roman" w:hAnsi="Times New Roman"/>
          <w:sz w:val="28"/>
          <w:szCs w:val="28"/>
        </w:rPr>
        <w:t>: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53989">
        <w:rPr>
          <w:rFonts w:ascii="Times New Roman" w:hAnsi="Times New Roman"/>
          <w:sz w:val="28"/>
          <w:szCs w:val="28"/>
        </w:rPr>
        <w:t>овышение качества услуг в сфере водоснабжения в соответствии с  нормативными требованиями;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A53989">
        <w:rPr>
          <w:rFonts w:ascii="Times New Roman" w:hAnsi="Times New Roman"/>
          <w:sz w:val="28"/>
          <w:szCs w:val="28"/>
        </w:rPr>
        <w:t>лучшение экологической обстановки в р.п. Колывань и его окрестн</w:t>
      </w:r>
      <w:r w:rsidRPr="00A53989">
        <w:rPr>
          <w:rFonts w:ascii="Times New Roman" w:hAnsi="Times New Roman"/>
          <w:sz w:val="28"/>
          <w:szCs w:val="28"/>
        </w:rPr>
        <w:t>о</w:t>
      </w:r>
      <w:r w:rsidRPr="00A53989">
        <w:rPr>
          <w:rFonts w:ascii="Times New Roman" w:hAnsi="Times New Roman"/>
          <w:sz w:val="28"/>
          <w:szCs w:val="28"/>
        </w:rPr>
        <w:t>стях.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Выполнение мероприятий Инвестиционной </w:t>
      </w:r>
      <w:r>
        <w:rPr>
          <w:rFonts w:ascii="Times New Roman" w:hAnsi="Times New Roman"/>
          <w:sz w:val="28"/>
          <w:szCs w:val="28"/>
        </w:rPr>
        <w:t>программы позволят решить следующие задачи</w:t>
      </w:r>
      <w:r w:rsidRPr="00A53989">
        <w:rPr>
          <w:rFonts w:ascii="Times New Roman" w:hAnsi="Times New Roman"/>
          <w:sz w:val="28"/>
          <w:szCs w:val="28"/>
        </w:rPr>
        <w:t>: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A53989">
        <w:rPr>
          <w:rFonts w:ascii="Times New Roman" w:hAnsi="Times New Roman"/>
          <w:sz w:val="28"/>
          <w:szCs w:val="28"/>
        </w:rPr>
        <w:t>одернизация системы водоснабжения, реализация проекта «Станция химводоочистки и система водоподготовки в р.п. Колывань»</w:t>
      </w:r>
      <w:r>
        <w:rPr>
          <w:rFonts w:ascii="Times New Roman" w:hAnsi="Times New Roman"/>
          <w:sz w:val="28"/>
          <w:szCs w:val="28"/>
        </w:rPr>
        <w:t>, обеспечение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требителей качественной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питьевой водой; 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A53989">
        <w:rPr>
          <w:rFonts w:ascii="Times New Roman" w:hAnsi="Times New Roman"/>
          <w:sz w:val="28"/>
          <w:szCs w:val="28"/>
        </w:rPr>
        <w:t xml:space="preserve">амена ветхих сетей на </w:t>
      </w:r>
      <w:r>
        <w:rPr>
          <w:rFonts w:ascii="Times New Roman" w:hAnsi="Times New Roman"/>
          <w:sz w:val="28"/>
          <w:szCs w:val="28"/>
        </w:rPr>
        <w:t xml:space="preserve">некорродирующие полиэтиленовые </w:t>
      </w:r>
      <w:r w:rsidRPr="00A53989">
        <w:rPr>
          <w:rFonts w:ascii="Times New Roman" w:hAnsi="Times New Roman"/>
          <w:sz w:val="28"/>
          <w:szCs w:val="28"/>
        </w:rPr>
        <w:t>трубопр</w:t>
      </w:r>
      <w:r w:rsidRPr="00A53989">
        <w:rPr>
          <w:rFonts w:ascii="Times New Roman" w:hAnsi="Times New Roman"/>
          <w:sz w:val="28"/>
          <w:szCs w:val="28"/>
        </w:rPr>
        <w:t>о</w:t>
      </w:r>
      <w:r w:rsidRPr="00A53989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ды, что</w:t>
      </w:r>
      <w:r w:rsidRPr="00A53989">
        <w:rPr>
          <w:rFonts w:ascii="Times New Roman" w:hAnsi="Times New Roman"/>
          <w:sz w:val="28"/>
          <w:szCs w:val="28"/>
        </w:rPr>
        <w:t xml:space="preserve"> позволит </w:t>
      </w:r>
      <w:r>
        <w:rPr>
          <w:rFonts w:ascii="Times New Roman" w:hAnsi="Times New Roman"/>
          <w:sz w:val="28"/>
          <w:szCs w:val="28"/>
        </w:rPr>
        <w:t xml:space="preserve">увеличить срок службы сетей, снизить себестоимость </w:t>
      </w:r>
      <w:r w:rsidRPr="00A53989">
        <w:rPr>
          <w:rFonts w:ascii="Times New Roman" w:hAnsi="Times New Roman"/>
          <w:sz w:val="28"/>
          <w:szCs w:val="28"/>
        </w:rPr>
        <w:t>у</w:t>
      </w:r>
      <w:r w:rsidRPr="00A53989">
        <w:rPr>
          <w:rFonts w:ascii="Times New Roman" w:hAnsi="Times New Roman"/>
          <w:sz w:val="28"/>
          <w:szCs w:val="28"/>
        </w:rPr>
        <w:t>с</w:t>
      </w:r>
      <w:r w:rsidRPr="00A53989">
        <w:rPr>
          <w:rFonts w:ascii="Times New Roman" w:hAnsi="Times New Roman"/>
          <w:sz w:val="28"/>
          <w:szCs w:val="28"/>
        </w:rPr>
        <w:t>луг по водоснабжению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снижение</w:t>
      </w:r>
      <w:r w:rsidRPr="00A53989">
        <w:rPr>
          <w:rFonts w:ascii="Times New Roman" w:hAnsi="Times New Roman"/>
          <w:sz w:val="28"/>
          <w:szCs w:val="28"/>
        </w:rPr>
        <w:t xml:space="preserve"> затрат на аварийный ремонт сетей</w:t>
      </w:r>
      <w:r>
        <w:rPr>
          <w:rFonts w:ascii="Times New Roman" w:hAnsi="Times New Roman"/>
          <w:sz w:val="28"/>
          <w:szCs w:val="28"/>
        </w:rPr>
        <w:t>;</w:t>
      </w:r>
      <w:r w:rsidRPr="00A53989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улучшение</w:t>
      </w:r>
      <w:r w:rsidRPr="00A5398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A5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 w:rsidRPr="00A53989">
        <w:rPr>
          <w:rFonts w:ascii="Times New Roman" w:hAnsi="Times New Roman"/>
          <w:sz w:val="28"/>
          <w:szCs w:val="28"/>
        </w:rPr>
        <w:t xml:space="preserve"> и коммунального обслуживания</w:t>
      </w:r>
      <w:r>
        <w:rPr>
          <w:rFonts w:ascii="Times New Roman" w:hAnsi="Times New Roman"/>
          <w:sz w:val="28"/>
          <w:szCs w:val="28"/>
        </w:rPr>
        <w:t xml:space="preserve"> населения  в части водоснабжения;</w:t>
      </w:r>
    </w:p>
    <w:p w:rsidR="00F64BA1" w:rsidRPr="00A53989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53989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</w:t>
      </w:r>
      <w:r w:rsidRPr="00A53989">
        <w:rPr>
          <w:rFonts w:ascii="Times New Roman" w:hAnsi="Times New Roman"/>
          <w:sz w:val="28"/>
          <w:szCs w:val="28"/>
        </w:rPr>
        <w:t xml:space="preserve"> инвестиционн</w:t>
      </w:r>
      <w:r>
        <w:rPr>
          <w:rFonts w:ascii="Times New Roman" w:hAnsi="Times New Roman"/>
          <w:sz w:val="28"/>
          <w:szCs w:val="28"/>
        </w:rPr>
        <w:t>ой</w:t>
      </w:r>
      <w:r w:rsidRPr="00A53989">
        <w:rPr>
          <w:rFonts w:ascii="Times New Roman" w:hAnsi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/>
          <w:sz w:val="28"/>
          <w:szCs w:val="28"/>
        </w:rPr>
        <w:t>и</w:t>
      </w:r>
      <w:r w:rsidRPr="00A53989">
        <w:rPr>
          <w:rFonts w:ascii="Times New Roman" w:hAnsi="Times New Roman"/>
          <w:sz w:val="28"/>
          <w:szCs w:val="28"/>
        </w:rPr>
        <w:t xml:space="preserve"> инфраструктуры си</w:t>
      </w:r>
      <w:r w:rsidRPr="00A53989">
        <w:rPr>
          <w:rFonts w:ascii="Times New Roman" w:hAnsi="Times New Roman"/>
          <w:sz w:val="28"/>
          <w:szCs w:val="28"/>
        </w:rPr>
        <w:t>с</w:t>
      </w:r>
      <w:r w:rsidRPr="00A53989">
        <w:rPr>
          <w:rFonts w:ascii="Times New Roman" w:hAnsi="Times New Roman"/>
          <w:sz w:val="28"/>
          <w:szCs w:val="28"/>
        </w:rPr>
        <w:t>темы водоснабжения р.п. Колывань.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</w:t>
      </w:r>
      <w:r w:rsidRPr="00F64195">
        <w:rPr>
          <w:rFonts w:ascii="Times New Roman" w:hAnsi="Times New Roman"/>
          <w:sz w:val="28"/>
          <w:szCs w:val="28"/>
        </w:rPr>
        <w:t>ндикатор</w:t>
      </w:r>
      <w:r>
        <w:rPr>
          <w:rFonts w:ascii="Times New Roman" w:hAnsi="Times New Roman"/>
          <w:sz w:val="28"/>
          <w:szCs w:val="28"/>
        </w:rPr>
        <w:t>ами</w:t>
      </w:r>
      <w:r w:rsidRPr="00F64195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ми</w:t>
      </w:r>
      <w:r w:rsidRPr="00F64195">
        <w:rPr>
          <w:rFonts w:ascii="Times New Roman" w:hAnsi="Times New Roman"/>
          <w:sz w:val="28"/>
          <w:szCs w:val="28"/>
        </w:rPr>
        <w:t xml:space="preserve"> выполнение меропри</w:t>
      </w:r>
      <w:r w:rsidRPr="00F64195">
        <w:rPr>
          <w:rFonts w:ascii="Times New Roman" w:hAnsi="Times New Roman"/>
          <w:sz w:val="28"/>
          <w:szCs w:val="28"/>
        </w:rPr>
        <w:t>я</w:t>
      </w:r>
      <w:r w:rsidRPr="00F64195">
        <w:rPr>
          <w:rFonts w:ascii="Times New Roman" w:hAnsi="Times New Roman"/>
          <w:sz w:val="28"/>
          <w:szCs w:val="28"/>
        </w:rPr>
        <w:t>тий Инвестиционной программы</w:t>
      </w:r>
      <w:r>
        <w:rPr>
          <w:rFonts w:ascii="Times New Roman" w:hAnsi="Times New Roman"/>
          <w:sz w:val="28"/>
          <w:szCs w:val="28"/>
        </w:rPr>
        <w:t>, являются: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повышение н</w:t>
      </w:r>
      <w:r w:rsidRPr="00F64195">
        <w:rPr>
          <w:rFonts w:ascii="Times New Roman" w:hAnsi="Times New Roman"/>
          <w:sz w:val="28"/>
          <w:szCs w:val="28"/>
        </w:rPr>
        <w:t>адежност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 xml:space="preserve"> (бесперебойност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>) снабжения потребителей услугой водоснабжения</w:t>
      </w:r>
      <w:r>
        <w:rPr>
          <w:rFonts w:ascii="Times New Roman" w:hAnsi="Times New Roman"/>
          <w:sz w:val="28"/>
          <w:szCs w:val="28"/>
        </w:rPr>
        <w:t xml:space="preserve"> посредством снижения</w:t>
      </w:r>
      <w:r w:rsidRPr="00F64195">
        <w:rPr>
          <w:rFonts w:ascii="Times New Roman" w:hAnsi="Times New Roman"/>
          <w:sz w:val="28"/>
          <w:szCs w:val="28"/>
        </w:rPr>
        <w:t>: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 xml:space="preserve">аварийности с 2,98 до 2,37 </w:t>
      </w:r>
      <w:r>
        <w:rPr>
          <w:rFonts w:ascii="Times New Roman" w:hAnsi="Times New Roman"/>
          <w:sz w:val="28"/>
          <w:szCs w:val="28"/>
        </w:rPr>
        <w:t xml:space="preserve">случаев </w:t>
      </w:r>
      <w:r w:rsidRPr="00F64195">
        <w:rPr>
          <w:rFonts w:ascii="Times New Roman" w:hAnsi="Times New Roman"/>
          <w:sz w:val="28"/>
          <w:szCs w:val="28"/>
        </w:rPr>
        <w:t>на 1 км</w:t>
      </w:r>
      <w:r>
        <w:rPr>
          <w:rFonts w:ascii="Times New Roman" w:hAnsi="Times New Roman"/>
          <w:sz w:val="28"/>
          <w:szCs w:val="28"/>
        </w:rPr>
        <w:t xml:space="preserve"> сети</w:t>
      </w:r>
      <w:r w:rsidRPr="00F64195">
        <w:rPr>
          <w:rFonts w:ascii="Times New Roman" w:hAnsi="Times New Roman"/>
          <w:sz w:val="28"/>
          <w:szCs w:val="28"/>
        </w:rPr>
        <w:t xml:space="preserve"> (по модернизирова</w:t>
      </w:r>
      <w:r w:rsidRPr="00F64195">
        <w:rPr>
          <w:rFonts w:ascii="Times New Roman" w:hAnsi="Times New Roman"/>
          <w:sz w:val="28"/>
          <w:szCs w:val="28"/>
        </w:rPr>
        <w:t>н</w:t>
      </w:r>
      <w:r w:rsidRPr="00F64195">
        <w:rPr>
          <w:rFonts w:ascii="Times New Roman" w:hAnsi="Times New Roman"/>
          <w:sz w:val="28"/>
          <w:szCs w:val="28"/>
        </w:rPr>
        <w:t>ным сетям 0,6 на 1 км)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потерь в модернизируемых сетях – с 11,66% до 5 %;</w:t>
      </w:r>
    </w:p>
    <w:p w:rsidR="00F64BA1" w:rsidRPr="00F64195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удельного веса сетей, нуждающихся в замене с 67,6% до 50,1%.</w:t>
      </w:r>
    </w:p>
    <w:p w:rsidR="00F64BA1" w:rsidRDefault="00F64BA1" w:rsidP="003E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F64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F64195">
        <w:rPr>
          <w:rFonts w:ascii="Times New Roman" w:hAnsi="Times New Roman"/>
          <w:sz w:val="28"/>
          <w:szCs w:val="28"/>
        </w:rPr>
        <w:t>ффективность деятельности</w:t>
      </w:r>
      <w:r>
        <w:rPr>
          <w:rFonts w:ascii="Times New Roman" w:hAnsi="Times New Roman"/>
          <w:sz w:val="28"/>
          <w:szCs w:val="28"/>
        </w:rPr>
        <w:t xml:space="preserve"> посредством:</w:t>
      </w:r>
    </w:p>
    <w:p w:rsidR="00F64BA1" w:rsidRPr="00F64195" w:rsidRDefault="00F64BA1" w:rsidP="003E02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снижения </w:t>
      </w:r>
      <w:r w:rsidRPr="00F64195">
        <w:rPr>
          <w:rFonts w:ascii="Times New Roman" w:hAnsi="Times New Roman"/>
          <w:sz w:val="28"/>
          <w:szCs w:val="28"/>
        </w:rPr>
        <w:t>энерго</w:t>
      </w:r>
      <w:r>
        <w:rPr>
          <w:rFonts w:ascii="Times New Roman" w:hAnsi="Times New Roman"/>
          <w:sz w:val="28"/>
          <w:szCs w:val="28"/>
        </w:rPr>
        <w:t>ё</w:t>
      </w:r>
      <w:r w:rsidRPr="00F64195">
        <w:rPr>
          <w:rFonts w:ascii="Times New Roman" w:hAnsi="Times New Roman"/>
          <w:sz w:val="28"/>
          <w:szCs w:val="28"/>
        </w:rPr>
        <w:t>мкост</w:t>
      </w:r>
      <w:r>
        <w:rPr>
          <w:rFonts w:ascii="Times New Roman" w:hAnsi="Times New Roman"/>
          <w:sz w:val="28"/>
          <w:szCs w:val="28"/>
        </w:rPr>
        <w:t>и</w:t>
      </w:r>
      <w:r w:rsidRPr="00F64195">
        <w:rPr>
          <w:rFonts w:ascii="Times New Roman" w:hAnsi="Times New Roman"/>
          <w:sz w:val="28"/>
          <w:szCs w:val="28"/>
        </w:rPr>
        <w:t xml:space="preserve"> (расход</w:t>
      </w:r>
      <w:r>
        <w:rPr>
          <w:rFonts w:ascii="Times New Roman" w:hAnsi="Times New Roman"/>
          <w:sz w:val="28"/>
          <w:szCs w:val="28"/>
        </w:rPr>
        <w:t>а</w:t>
      </w:r>
      <w:r w:rsidRPr="00F64195">
        <w:rPr>
          <w:rFonts w:ascii="Times New Roman" w:hAnsi="Times New Roman"/>
          <w:sz w:val="28"/>
          <w:szCs w:val="28"/>
        </w:rPr>
        <w:t xml:space="preserve"> электроэнергии на технологические нужды) с 1,13 к</w:t>
      </w:r>
      <w:r>
        <w:rPr>
          <w:rFonts w:ascii="Times New Roman" w:hAnsi="Times New Roman"/>
          <w:sz w:val="28"/>
          <w:szCs w:val="28"/>
        </w:rPr>
        <w:t>в</w:t>
      </w:r>
      <w:r w:rsidRPr="00F641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F64195">
        <w:rPr>
          <w:rFonts w:ascii="Times New Roman" w:hAnsi="Times New Roman"/>
          <w:sz w:val="28"/>
          <w:szCs w:val="28"/>
        </w:rPr>
        <w:t>ч/м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F64195">
        <w:rPr>
          <w:rFonts w:ascii="Times New Roman" w:hAnsi="Times New Roman"/>
          <w:sz w:val="28"/>
          <w:szCs w:val="28"/>
        </w:rPr>
        <w:t xml:space="preserve"> до 0,8 к</w:t>
      </w:r>
      <w:r>
        <w:rPr>
          <w:rFonts w:ascii="Times New Roman" w:hAnsi="Times New Roman"/>
          <w:sz w:val="28"/>
          <w:szCs w:val="28"/>
        </w:rPr>
        <w:t>в</w:t>
      </w:r>
      <w:r w:rsidRPr="00F641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F64195">
        <w:rPr>
          <w:rFonts w:ascii="Times New Roman" w:hAnsi="Times New Roman"/>
          <w:sz w:val="28"/>
          <w:szCs w:val="28"/>
        </w:rPr>
        <w:t>ч/м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F64195" w:rsidRDefault="00F64BA1" w:rsidP="003E0255">
      <w:pPr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195">
        <w:rPr>
          <w:rFonts w:ascii="Times New Roman" w:hAnsi="Times New Roman"/>
          <w:sz w:val="28"/>
          <w:szCs w:val="28"/>
        </w:rPr>
        <w:t>оснащени</w:t>
      </w:r>
      <w:r>
        <w:rPr>
          <w:rFonts w:ascii="Times New Roman" w:hAnsi="Times New Roman"/>
          <w:sz w:val="28"/>
          <w:szCs w:val="28"/>
        </w:rPr>
        <w:t>я</w:t>
      </w:r>
      <w:r w:rsidRPr="00F64195">
        <w:rPr>
          <w:rFonts w:ascii="Times New Roman" w:hAnsi="Times New Roman"/>
          <w:sz w:val="28"/>
          <w:szCs w:val="28"/>
        </w:rPr>
        <w:t xml:space="preserve"> приборами </w:t>
      </w:r>
      <w:r>
        <w:rPr>
          <w:rFonts w:ascii="Times New Roman" w:hAnsi="Times New Roman"/>
          <w:sz w:val="28"/>
          <w:szCs w:val="28"/>
        </w:rPr>
        <w:t xml:space="preserve">коммерческого </w:t>
      </w:r>
      <w:r w:rsidRPr="00F64195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F64195">
        <w:rPr>
          <w:rFonts w:ascii="Times New Roman" w:hAnsi="Times New Roman"/>
          <w:sz w:val="28"/>
          <w:szCs w:val="28"/>
        </w:rPr>
        <w:t xml:space="preserve">та произведенных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64195">
        <w:rPr>
          <w:rFonts w:ascii="Times New Roman" w:hAnsi="Times New Roman"/>
          <w:sz w:val="28"/>
          <w:szCs w:val="28"/>
        </w:rPr>
        <w:t>потребля</w:t>
      </w:r>
      <w:r w:rsidRPr="00F641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</w:t>
      </w:r>
      <w:r w:rsidRPr="00F64195">
        <w:rPr>
          <w:rFonts w:ascii="Times New Roman" w:hAnsi="Times New Roman"/>
          <w:sz w:val="28"/>
          <w:szCs w:val="28"/>
        </w:rPr>
        <w:t xml:space="preserve"> ресурсов до 100%</w:t>
      </w:r>
      <w:r>
        <w:rPr>
          <w:rFonts w:ascii="Times New Roman" w:hAnsi="Times New Roman"/>
          <w:sz w:val="28"/>
          <w:szCs w:val="28"/>
        </w:rPr>
        <w:t>.</w:t>
      </w:r>
    </w:p>
    <w:p w:rsidR="00F64BA1" w:rsidRPr="00662034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62034">
        <w:rPr>
          <w:rFonts w:ascii="Times New Roman" w:hAnsi="Times New Roman"/>
          <w:b/>
          <w:i/>
          <w:spacing w:val="-4"/>
          <w:sz w:val="28"/>
          <w:szCs w:val="28"/>
        </w:rPr>
        <w:t xml:space="preserve"> Возможные сценарии развития централизованных систем водоснабжения </w:t>
      </w:r>
    </w:p>
    <w:p w:rsidR="00F64BA1" w:rsidRPr="00662034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662034">
        <w:rPr>
          <w:rFonts w:ascii="Times New Roman" w:hAnsi="Times New Roman"/>
          <w:b/>
          <w:i/>
          <w:spacing w:val="-4"/>
          <w:sz w:val="28"/>
          <w:szCs w:val="28"/>
        </w:rPr>
        <w:t xml:space="preserve">в зависимости от различных сценариев развития муниципального образования </w:t>
      </w:r>
    </w:p>
    <w:p w:rsidR="00F64BA1" w:rsidRPr="00FF6BE7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pacing w:val="-2"/>
          <w:sz w:val="28"/>
          <w:szCs w:val="28"/>
        </w:rPr>
      </w:pPr>
      <w:r w:rsidRPr="00640F8B">
        <w:rPr>
          <w:rFonts w:ascii="Times New Roman" w:eastAsia="TimesNewRomanPSMT" w:hAnsi="Times New Roman"/>
          <w:sz w:val="28"/>
          <w:szCs w:val="28"/>
        </w:rPr>
        <w:t>Расч</w:t>
      </w:r>
      <w:r>
        <w:rPr>
          <w:rFonts w:ascii="Times New Roman" w:eastAsia="TimesNewRomanPSMT" w:hAnsi="Times New Roman"/>
          <w:sz w:val="28"/>
          <w:szCs w:val="28"/>
        </w:rPr>
        <w:t>ё</w:t>
      </w:r>
      <w:r w:rsidRPr="00640F8B">
        <w:rPr>
          <w:rFonts w:ascii="Times New Roman" w:eastAsia="TimesNewRomanPSMT" w:hAnsi="Times New Roman"/>
          <w:sz w:val="28"/>
          <w:szCs w:val="28"/>
        </w:rPr>
        <w:t>тные данные, полученные в результате прогнозирования численн</w:t>
      </w:r>
      <w:r w:rsidRPr="00640F8B">
        <w:rPr>
          <w:rFonts w:ascii="Times New Roman" w:eastAsia="TimesNewRomanPSMT" w:hAnsi="Times New Roman"/>
          <w:sz w:val="28"/>
          <w:szCs w:val="28"/>
        </w:rPr>
        <w:t>о</w:t>
      </w:r>
      <w:r w:rsidRPr="00640F8B">
        <w:rPr>
          <w:rFonts w:ascii="Times New Roman" w:eastAsia="TimesNewRomanPSMT" w:hAnsi="Times New Roman"/>
          <w:sz w:val="28"/>
          <w:szCs w:val="28"/>
        </w:rPr>
        <w:t>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населения </w:t>
      </w:r>
      <w:r>
        <w:rPr>
          <w:rFonts w:ascii="Times New Roman" w:eastAsia="TimesNewRomanPSMT" w:hAnsi="Times New Roman"/>
          <w:sz w:val="28"/>
          <w:szCs w:val="28"/>
        </w:rPr>
        <w:t>муниципального образования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 р.п. Колывань на перспективу до 2031 года</w:t>
      </w:r>
      <w:r>
        <w:rPr>
          <w:rFonts w:ascii="Times New Roman" w:eastAsia="TimesNewRomanPSMT" w:hAnsi="Times New Roman"/>
          <w:sz w:val="28"/>
          <w:szCs w:val="28"/>
        </w:rPr>
        <w:t xml:space="preserve"> при разработке Генерального плана муниципального образования р.п. Колывань, свидетельствуют о том, что п</w:t>
      </w:r>
      <w:r w:rsidRPr="00640F8B">
        <w:rPr>
          <w:rFonts w:ascii="Times New Roman" w:eastAsia="TimesNewRomanPSMT" w:hAnsi="Times New Roman"/>
          <w:sz w:val="28"/>
          <w:szCs w:val="28"/>
        </w:rPr>
        <w:t xml:space="preserve">рогнозная численность населения </w:t>
      </w:r>
      <w:r>
        <w:rPr>
          <w:rFonts w:ascii="Times New Roman" w:eastAsia="TimesNewRomanPSMT" w:hAnsi="Times New Roman"/>
          <w:sz w:val="28"/>
          <w:szCs w:val="28"/>
        </w:rPr>
        <w:t>к 2021 году может составить 16254 чел., а к 2031 году – 31539 чел. (К расчё</w:t>
      </w:r>
      <w:r>
        <w:rPr>
          <w:rFonts w:ascii="Times New Roman" w:eastAsia="TimesNewRomanPSMT" w:hAnsi="Times New Roman"/>
          <w:sz w:val="28"/>
          <w:szCs w:val="28"/>
        </w:rPr>
        <w:t>т</w:t>
      </w:r>
      <w:r>
        <w:rPr>
          <w:rFonts w:ascii="Times New Roman" w:eastAsia="TimesNewRomanPSMT" w:hAnsi="Times New Roman"/>
          <w:sz w:val="28"/>
          <w:szCs w:val="28"/>
        </w:rPr>
        <w:t xml:space="preserve">ному периоду – 2023 году вероятно около 17000 чел). </w:t>
      </w:r>
      <w:r w:rsidRPr="00FF6BE7">
        <w:rPr>
          <w:rFonts w:ascii="Times New Roman" w:eastAsia="TimesNewRomanPSMT" w:hAnsi="Times New Roman"/>
          <w:spacing w:val="-2"/>
          <w:sz w:val="28"/>
          <w:szCs w:val="28"/>
        </w:rPr>
        <w:t xml:space="preserve">Очевидно, что в таком случае должно значительно возрасти потребление воды и в сфере производства.  </w:t>
      </w:r>
    </w:p>
    <w:p w:rsidR="00F64BA1" w:rsidRDefault="00F64BA1" w:rsidP="0077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Таким образом, рассматривая развитие ситуации по данному сценарию, принимая во внимание существующие нормы удельного потребления воды и структуру потребления, а также определённое снижение потерь воды при её транспортировке, можно констатировать, что потребление воды к расчётному периоду – 2023 г. в сравнении с 2011 г. возрастёт в 1,32 раза и достигнет 3,46 </w:t>
      </w:r>
      <w:r w:rsidRPr="00FA21C7">
        <w:rPr>
          <w:rFonts w:ascii="Times New Roman" w:hAnsi="Times New Roman"/>
          <w:sz w:val="28"/>
          <w:szCs w:val="28"/>
        </w:rPr>
        <w:t>тыс.</w:t>
      </w:r>
      <w:r w:rsidRPr="001650B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</w:t>
      </w:r>
      <w:r>
        <w:rPr>
          <w:rFonts w:ascii="Times New Roman" w:hAnsi="Times New Roman"/>
          <w:sz w:val="28"/>
          <w:szCs w:val="28"/>
        </w:rPr>
        <w:t>ки (1262 тыс. м</w:t>
      </w:r>
      <w:r w:rsidRPr="001F3844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/год).</w:t>
      </w:r>
      <w:r w:rsidRPr="001F3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Суммарная производительность насосов 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стоящее время составляет </w:t>
      </w:r>
      <w:r w:rsidRPr="0097019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0196">
        <w:rPr>
          <w:rFonts w:ascii="Times New Roman" w:hAnsi="Times New Roman"/>
          <w:color w:val="000000"/>
          <w:sz w:val="28"/>
          <w:szCs w:val="28"/>
        </w:rPr>
        <w:t>248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970196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970196">
        <w:rPr>
          <w:rFonts w:ascii="Times New Roman" w:hAnsi="Times New Roman"/>
          <w:color w:val="000000"/>
          <w:sz w:val="28"/>
          <w:szCs w:val="28"/>
        </w:rPr>
        <w:t>сутки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обеспечивает резерв подачи воды. Проблемы с водоснабжением при действующих объёмах подъёма воды могут возникнуть только в летний период при значительном заборе питьевой воды для поливов огородов.</w:t>
      </w:r>
    </w:p>
    <w:p w:rsidR="00F64BA1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Однако, а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нализ данных среднегодовой численности населения </w:t>
      </w:r>
      <w:r>
        <w:rPr>
          <w:rFonts w:ascii="Times New Roman" w:eastAsia="TimesNewRomanPSMT" w:hAnsi="Times New Roman"/>
          <w:sz w:val="28"/>
          <w:szCs w:val="28"/>
        </w:rPr>
        <w:t>муниц</w:t>
      </w:r>
      <w:r>
        <w:rPr>
          <w:rFonts w:ascii="Times New Roman" w:eastAsia="TimesNewRomanPSMT" w:hAnsi="Times New Roman"/>
          <w:sz w:val="28"/>
          <w:szCs w:val="28"/>
        </w:rPr>
        <w:t>и</w:t>
      </w:r>
      <w:r>
        <w:rPr>
          <w:rFonts w:ascii="Times New Roman" w:eastAsia="TimesNewRomanPSMT" w:hAnsi="Times New Roman"/>
          <w:sz w:val="28"/>
          <w:szCs w:val="28"/>
        </w:rPr>
        <w:t>пального образования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 р.п. Колывань за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C325E">
        <w:rPr>
          <w:rFonts w:ascii="Times New Roman" w:eastAsia="TimesNewRomanPSMT" w:hAnsi="Times New Roman"/>
          <w:sz w:val="28"/>
          <w:szCs w:val="28"/>
        </w:rPr>
        <w:t>2007-2011 г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AC325E">
        <w:rPr>
          <w:rFonts w:ascii="Times New Roman" w:eastAsia="TimesNewRomanPSMT" w:hAnsi="Times New Roman"/>
          <w:sz w:val="28"/>
          <w:szCs w:val="28"/>
        </w:rPr>
        <w:t xml:space="preserve">г. </w:t>
      </w:r>
      <w:r>
        <w:rPr>
          <w:rFonts w:ascii="Times New Roman" w:eastAsia="TimesNewRomanPSMT" w:hAnsi="Times New Roman"/>
          <w:sz w:val="28"/>
          <w:szCs w:val="28"/>
        </w:rPr>
        <w:t>свидетельствует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 её стабильности с незначительным ростом.</w:t>
      </w:r>
      <w:r w:rsidRPr="0098137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То есть численность населения к ра</w:t>
      </w:r>
      <w:r>
        <w:rPr>
          <w:rFonts w:ascii="Times New Roman" w:eastAsia="TimesNewRomanPSMT" w:hAnsi="Times New Roman"/>
          <w:sz w:val="28"/>
          <w:szCs w:val="28"/>
        </w:rPr>
        <w:t>с</w:t>
      </w:r>
      <w:r>
        <w:rPr>
          <w:rFonts w:ascii="Times New Roman" w:eastAsia="TimesNewRomanPSMT" w:hAnsi="Times New Roman"/>
          <w:sz w:val="28"/>
          <w:szCs w:val="28"/>
        </w:rPr>
        <w:t xml:space="preserve">чётному периоду – 2023 году, вероятно, составит не более </w:t>
      </w:r>
      <w:r w:rsidRPr="00943EEA">
        <w:rPr>
          <w:rFonts w:ascii="Times New Roman" w:eastAsia="TimesNewRomanPSMT" w:hAnsi="Times New Roman"/>
          <w:sz w:val="28"/>
          <w:szCs w:val="28"/>
        </w:rPr>
        <w:t>14 тыс. человек</w:t>
      </w:r>
      <w:r>
        <w:rPr>
          <w:rFonts w:ascii="Times New Roman" w:eastAsia="TimesNewRomanPSMT" w:hAnsi="Times New Roman"/>
          <w:sz w:val="28"/>
          <w:szCs w:val="28"/>
        </w:rPr>
        <w:t xml:space="preserve"> и  не достигнет прогнозных показателей, равно как и потребление воды в сфере производства. При развитии ситуации по данному сценарию потребление питьевой воды в муниципальном образовании существенно не изменится и р</w:t>
      </w:r>
      <w:r>
        <w:rPr>
          <w:rFonts w:ascii="Times New Roman" w:eastAsia="TimesNewRomanPSMT" w:hAnsi="Times New Roman"/>
          <w:sz w:val="28"/>
          <w:szCs w:val="28"/>
        </w:rPr>
        <w:t>е</w:t>
      </w:r>
      <w:r>
        <w:rPr>
          <w:rFonts w:ascii="Times New Roman" w:eastAsia="TimesNewRomanPSMT" w:hAnsi="Times New Roman"/>
          <w:sz w:val="28"/>
          <w:szCs w:val="28"/>
        </w:rPr>
        <w:t>сурсов действующего водозабора хватит для бесперебойного обеспечения в</w:t>
      </w:r>
      <w:r>
        <w:rPr>
          <w:rFonts w:ascii="Times New Roman" w:eastAsia="TimesNewRomanPSMT" w:hAnsi="Times New Roman"/>
          <w:sz w:val="28"/>
          <w:szCs w:val="28"/>
        </w:rPr>
        <w:t>о</w:t>
      </w:r>
      <w:r>
        <w:rPr>
          <w:rFonts w:ascii="Times New Roman" w:eastAsia="TimesNewRomanPSMT" w:hAnsi="Times New Roman"/>
          <w:sz w:val="28"/>
          <w:szCs w:val="28"/>
        </w:rPr>
        <w:t>доснабжения муниципального образования.</w:t>
      </w:r>
    </w:p>
    <w:p w:rsidR="00F64BA1" w:rsidRDefault="00F64BA1" w:rsidP="00662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Принимая во внимание реальную динамику среднегодового прироста населения за последние пять лет (33-38 чел.) и темпы развития экономики, наиболее вероятным представляется развитие ситуации по второму сценарию.</w:t>
      </w:r>
    </w:p>
    <w:p w:rsidR="00F64BA1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770C19" w:rsidRDefault="00F64BA1" w:rsidP="00992C08">
      <w:pPr>
        <w:spacing w:after="0" w:line="240" w:lineRule="auto"/>
        <w:ind w:right="-2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Pr="004D7A9A">
        <w:rPr>
          <w:rFonts w:ascii="Times New Roman" w:hAnsi="Times New Roman"/>
          <w:sz w:val="28"/>
          <w:szCs w:val="28"/>
        </w:rPr>
        <w:t xml:space="preserve"> </w:t>
      </w:r>
      <w:r w:rsidRPr="004D7A9A">
        <w:rPr>
          <w:rFonts w:ascii="Times New Roman" w:hAnsi="Times New Roman"/>
          <w:b/>
          <w:sz w:val="28"/>
          <w:szCs w:val="28"/>
        </w:rPr>
        <w:t>Баланс водоснабжения и потребления горячей, питьевой, технической воды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AF1852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AF1852">
        <w:rPr>
          <w:rFonts w:ascii="Times New Roman" w:hAnsi="Times New Roman"/>
          <w:sz w:val="28"/>
          <w:szCs w:val="28"/>
        </w:rPr>
        <w:t>м реализации холодной воды в 2012 году фактически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AF1852">
        <w:rPr>
          <w:rFonts w:ascii="Times New Roman" w:hAnsi="Times New Roman"/>
          <w:sz w:val="28"/>
          <w:szCs w:val="28"/>
        </w:rPr>
        <w:t xml:space="preserve"> продикт</w:t>
      </w:r>
      <w:r w:rsidRPr="00AF1852">
        <w:rPr>
          <w:rFonts w:ascii="Times New Roman" w:hAnsi="Times New Roman"/>
          <w:sz w:val="28"/>
          <w:szCs w:val="28"/>
        </w:rPr>
        <w:t>о</w:t>
      </w:r>
      <w:r w:rsidRPr="00AF1852">
        <w:rPr>
          <w:rFonts w:ascii="Times New Roman" w:hAnsi="Times New Roman"/>
          <w:sz w:val="28"/>
          <w:szCs w:val="28"/>
        </w:rPr>
        <w:t>ван потребностью объ</w:t>
      </w:r>
      <w:r>
        <w:rPr>
          <w:rFonts w:ascii="Times New Roman" w:hAnsi="Times New Roman"/>
          <w:sz w:val="28"/>
          <w:szCs w:val="28"/>
        </w:rPr>
        <w:t>ё</w:t>
      </w:r>
      <w:r w:rsidRPr="00AF1852">
        <w:rPr>
          <w:rFonts w:ascii="Times New Roman" w:hAnsi="Times New Roman"/>
          <w:sz w:val="28"/>
          <w:szCs w:val="28"/>
        </w:rPr>
        <w:t xml:space="preserve">мов воды на реализацию (полезный отпуск) и расходов воды на собственные и технологические нужды, потерями воды в сети. 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1650BB">
        <w:rPr>
          <w:rFonts w:ascii="Times New Roman" w:hAnsi="Times New Roman"/>
          <w:sz w:val="28"/>
          <w:szCs w:val="28"/>
        </w:rPr>
        <w:t>Существующая подача питьевой воды на муниципальные нужды составл</w:t>
      </w:r>
      <w:r w:rsidRPr="001650BB">
        <w:rPr>
          <w:rFonts w:ascii="Times New Roman" w:hAnsi="Times New Roman"/>
          <w:sz w:val="28"/>
          <w:szCs w:val="28"/>
        </w:rPr>
        <w:t>я</w:t>
      </w:r>
      <w:r w:rsidRPr="001650BB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 xml:space="preserve">2,62 </w:t>
      </w:r>
      <w:r w:rsidRPr="00FA21C7">
        <w:rPr>
          <w:rFonts w:ascii="Times New Roman" w:hAnsi="Times New Roman"/>
          <w:sz w:val="28"/>
          <w:szCs w:val="28"/>
        </w:rPr>
        <w:t>тыс.</w:t>
      </w:r>
      <w:r w:rsidRPr="001650B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650B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1650BB">
        <w:rPr>
          <w:rFonts w:ascii="Times New Roman" w:hAnsi="Times New Roman"/>
          <w:sz w:val="28"/>
          <w:szCs w:val="28"/>
        </w:rPr>
        <w:t>: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населению - 0,69 тыс.</w:t>
      </w:r>
      <w:r w:rsidRPr="001650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 (26,3 %)</w:t>
      </w:r>
      <w:r w:rsidRPr="001650BB">
        <w:rPr>
          <w:rFonts w:ascii="Times New Roman" w:hAnsi="Times New Roman"/>
          <w:sz w:val="28"/>
          <w:szCs w:val="28"/>
        </w:rPr>
        <w:t>;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1650BB">
        <w:rPr>
          <w:rFonts w:ascii="Times New Roman" w:hAnsi="Times New Roman"/>
          <w:sz w:val="28"/>
          <w:szCs w:val="28"/>
        </w:rPr>
        <w:t>- бюджетным и прочим потребителям - 0,53 тыс.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 (20,3 %)</w:t>
      </w:r>
      <w:r w:rsidRPr="001650BB">
        <w:rPr>
          <w:rFonts w:ascii="Times New Roman" w:hAnsi="Times New Roman"/>
          <w:sz w:val="28"/>
          <w:szCs w:val="28"/>
        </w:rPr>
        <w:t>;</w:t>
      </w:r>
    </w:p>
    <w:p w:rsidR="00F64BA1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b/>
          <w:sz w:val="40"/>
          <w:szCs w:val="40"/>
        </w:rPr>
      </w:pPr>
      <w:r w:rsidRPr="001650BB">
        <w:rPr>
          <w:rFonts w:ascii="Times New Roman" w:hAnsi="Times New Roman"/>
          <w:sz w:val="28"/>
          <w:szCs w:val="28"/>
        </w:rPr>
        <w:t>- утечки и неучт</w:t>
      </w:r>
      <w:r>
        <w:rPr>
          <w:rFonts w:ascii="Times New Roman" w:hAnsi="Times New Roman"/>
          <w:sz w:val="28"/>
          <w:szCs w:val="28"/>
        </w:rPr>
        <w:t>ё</w:t>
      </w:r>
      <w:r w:rsidRPr="001650BB">
        <w:rPr>
          <w:rFonts w:ascii="Times New Roman" w:hAnsi="Times New Roman"/>
          <w:sz w:val="28"/>
          <w:szCs w:val="28"/>
        </w:rPr>
        <w:t>нный расход в водопроводных сетях - 1,4 тыс.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650BB">
        <w:rPr>
          <w:rFonts w:ascii="Times New Roman" w:hAnsi="Times New Roman"/>
          <w:sz w:val="28"/>
          <w:szCs w:val="28"/>
        </w:rPr>
        <w:t>/сут.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 w:rsidRPr="001650BB">
        <w:rPr>
          <w:rFonts w:ascii="Times New Roman" w:hAnsi="Times New Roman"/>
          <w:sz w:val="28"/>
          <w:szCs w:val="28"/>
        </w:rPr>
        <w:t>53,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650BB">
        <w:rPr>
          <w:rFonts w:ascii="Times New Roman" w:hAnsi="Times New Roman"/>
          <w:sz w:val="28"/>
          <w:szCs w:val="28"/>
        </w:rPr>
        <w:t>% от общего подъ</w:t>
      </w:r>
      <w:r>
        <w:rPr>
          <w:rFonts w:ascii="Times New Roman" w:hAnsi="Times New Roman"/>
          <w:sz w:val="28"/>
          <w:szCs w:val="28"/>
        </w:rPr>
        <w:t>ё</w:t>
      </w:r>
      <w:r w:rsidRPr="001650BB">
        <w:rPr>
          <w:rFonts w:ascii="Times New Roman" w:hAnsi="Times New Roman"/>
          <w:sz w:val="28"/>
          <w:szCs w:val="28"/>
        </w:rPr>
        <w:t>ма воды</w:t>
      </w:r>
      <w:r w:rsidRPr="005A73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вычетом потерь воды, обусловленных утечками и неучтённым расходом (1,4 тыс. м</w:t>
      </w:r>
      <w:r w:rsidRPr="001625EF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/сут.), о</w:t>
      </w:r>
      <w:r w:rsidRPr="001650BB">
        <w:rPr>
          <w:rFonts w:ascii="Times New Roman" w:hAnsi="Times New Roman"/>
          <w:sz w:val="28"/>
          <w:szCs w:val="28"/>
        </w:rPr>
        <w:t>сновными потребителями услуг водоснабжения за 2012 г. я</w:t>
      </w:r>
      <w:r w:rsidRPr="001650BB">
        <w:rPr>
          <w:rFonts w:ascii="Times New Roman" w:hAnsi="Times New Roman"/>
          <w:sz w:val="28"/>
          <w:szCs w:val="28"/>
        </w:rPr>
        <w:t>в</w:t>
      </w:r>
      <w:r w:rsidRPr="001650BB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лись</w:t>
      </w:r>
      <w:r w:rsidRPr="001650BB"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население - 61,5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бюджетные организации, соцкультбыт - 13,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650BB">
        <w:rPr>
          <w:rFonts w:ascii="Times New Roman" w:hAnsi="Times New Roman"/>
          <w:sz w:val="28"/>
          <w:szCs w:val="28"/>
        </w:rPr>
        <w:t>%;</w:t>
      </w:r>
    </w:p>
    <w:p w:rsidR="00F64BA1" w:rsidRPr="001650BB" w:rsidRDefault="00F64BA1" w:rsidP="00234594">
      <w:pPr>
        <w:tabs>
          <w:tab w:val="left" w:pos="1134"/>
          <w:tab w:val="left" w:pos="8517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>прочие потребители - 13,5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ab/>
      </w:r>
    </w:p>
    <w:p w:rsidR="00F64BA1" w:rsidRPr="001650BB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0BB">
        <w:rPr>
          <w:rFonts w:ascii="Times New Roman" w:hAnsi="Times New Roman"/>
          <w:sz w:val="28"/>
          <w:szCs w:val="28"/>
        </w:rPr>
        <w:t xml:space="preserve">расход воды на собственные очистные сооружения </w:t>
      </w:r>
      <w:r>
        <w:rPr>
          <w:rFonts w:ascii="Times New Roman" w:hAnsi="Times New Roman"/>
          <w:sz w:val="28"/>
          <w:szCs w:val="28"/>
        </w:rPr>
        <w:t>–</w:t>
      </w:r>
      <w:r w:rsidRPr="001650BB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B">
        <w:rPr>
          <w:rFonts w:ascii="Times New Roman" w:hAnsi="Times New Roman"/>
          <w:sz w:val="28"/>
          <w:szCs w:val="28"/>
        </w:rPr>
        <w:t>%;</w:t>
      </w:r>
    </w:p>
    <w:p w:rsidR="00F64BA1" w:rsidRPr="004663B3" w:rsidRDefault="00F64BA1" w:rsidP="00234594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4663B3">
        <w:rPr>
          <w:rFonts w:ascii="Times New Roman" w:hAnsi="Times New Roman"/>
          <w:sz w:val="28"/>
          <w:szCs w:val="28"/>
        </w:rPr>
        <w:t>- расход воды на собственные нужды предприятия - 11,7 %.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4D5883">
        <w:rPr>
          <w:rFonts w:ascii="Times New Roman" w:hAnsi="Times New Roman"/>
          <w:sz w:val="28"/>
          <w:szCs w:val="28"/>
        </w:rPr>
        <w:t>Основные показатели работы системы водоснабжения: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4D5883">
        <w:rPr>
          <w:rFonts w:ascii="Times New Roman" w:hAnsi="Times New Roman"/>
          <w:sz w:val="28"/>
          <w:szCs w:val="28"/>
        </w:rPr>
        <w:t>адежность обслуживания, количество аварий и повреждений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883">
        <w:rPr>
          <w:rFonts w:ascii="Times New Roman" w:hAnsi="Times New Roman"/>
          <w:sz w:val="28"/>
          <w:szCs w:val="28"/>
        </w:rPr>
        <w:t>км. сетей в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D5883">
        <w:rPr>
          <w:rFonts w:ascii="Times New Roman" w:hAnsi="Times New Roman"/>
          <w:sz w:val="28"/>
          <w:szCs w:val="28"/>
        </w:rPr>
        <w:t>2012 г. - 2,98 единицы;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</w:t>
      </w:r>
      <w:r w:rsidRPr="004D5883">
        <w:rPr>
          <w:rFonts w:ascii="Times New Roman" w:hAnsi="Times New Roman"/>
          <w:sz w:val="28"/>
          <w:szCs w:val="28"/>
        </w:rPr>
        <w:t>знос основных 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883">
        <w:rPr>
          <w:rFonts w:ascii="Times New Roman" w:hAnsi="Times New Roman"/>
          <w:sz w:val="28"/>
          <w:szCs w:val="28"/>
        </w:rPr>
        <w:t>2012 г. - 65,8 %;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доля ежегодно заменяемых сетей в</w:t>
      </w:r>
      <w:r w:rsidRPr="004D5883">
        <w:rPr>
          <w:rFonts w:ascii="Times New Roman" w:hAnsi="Times New Roman"/>
          <w:sz w:val="28"/>
          <w:szCs w:val="28"/>
        </w:rPr>
        <w:t xml:space="preserve"> % от общей протяженности</w:t>
      </w:r>
      <w:r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фактически  в </w:t>
      </w:r>
      <w:r w:rsidRPr="004D5883">
        <w:rPr>
          <w:rFonts w:ascii="Times New Roman" w:hAnsi="Times New Roman"/>
          <w:sz w:val="28"/>
          <w:szCs w:val="28"/>
        </w:rPr>
        <w:t xml:space="preserve">2012 г. -11,3 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плану на</w:t>
      </w:r>
      <w:r w:rsidRPr="004D5883">
        <w:rPr>
          <w:rFonts w:ascii="Times New Roman" w:hAnsi="Times New Roman"/>
          <w:sz w:val="28"/>
          <w:szCs w:val="28"/>
        </w:rPr>
        <w:t xml:space="preserve"> 2013 г. - 0,5 %;</w:t>
      </w:r>
    </w:p>
    <w:p w:rsidR="00F64BA1" w:rsidRPr="004D5883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</w:t>
      </w:r>
      <w:r w:rsidRPr="004D5883">
        <w:rPr>
          <w:rFonts w:ascii="Times New Roman" w:hAnsi="Times New Roman"/>
          <w:sz w:val="28"/>
          <w:szCs w:val="28"/>
        </w:rPr>
        <w:t>асход электроэнергии</w:t>
      </w:r>
      <w:r>
        <w:rPr>
          <w:rFonts w:ascii="Times New Roman" w:hAnsi="Times New Roman"/>
          <w:sz w:val="28"/>
          <w:szCs w:val="28"/>
        </w:rPr>
        <w:t>:</w:t>
      </w:r>
    </w:p>
    <w:p w:rsidR="00F64BA1" w:rsidRDefault="00F64BA1" w:rsidP="00234594">
      <w:pPr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4D5883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ически в</w:t>
      </w:r>
      <w:r w:rsidRPr="004D5883">
        <w:rPr>
          <w:rFonts w:ascii="Times New Roman" w:hAnsi="Times New Roman"/>
          <w:sz w:val="28"/>
          <w:szCs w:val="28"/>
        </w:rPr>
        <w:t xml:space="preserve"> 2012 г.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D5883">
        <w:rPr>
          <w:rFonts w:ascii="Times New Roman" w:hAnsi="Times New Roman"/>
          <w:sz w:val="28"/>
          <w:szCs w:val="28"/>
        </w:rPr>
        <w:t>1105773 к</w:t>
      </w:r>
      <w:r>
        <w:rPr>
          <w:rFonts w:ascii="Times New Roman" w:hAnsi="Times New Roman"/>
          <w:sz w:val="28"/>
          <w:szCs w:val="28"/>
        </w:rPr>
        <w:t>в</w:t>
      </w:r>
      <w:r w:rsidRPr="004D5883">
        <w:rPr>
          <w:rFonts w:ascii="Times New Roman" w:hAnsi="Times New Roman"/>
          <w:sz w:val="28"/>
          <w:szCs w:val="28"/>
        </w:rPr>
        <w:t>т.ч/год;</w:t>
      </w:r>
    </w:p>
    <w:p w:rsidR="00F64BA1" w:rsidRDefault="00F64BA1" w:rsidP="00234594">
      <w:pPr>
        <w:tabs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плану на </w:t>
      </w:r>
      <w:r w:rsidRPr="004D5883">
        <w:rPr>
          <w:rFonts w:ascii="Times New Roman" w:hAnsi="Times New Roman"/>
          <w:sz w:val="28"/>
          <w:szCs w:val="28"/>
        </w:rPr>
        <w:t>2013 г. - 523859,3 к</w:t>
      </w:r>
      <w:r>
        <w:rPr>
          <w:rFonts w:ascii="Times New Roman" w:hAnsi="Times New Roman"/>
          <w:sz w:val="28"/>
          <w:szCs w:val="28"/>
        </w:rPr>
        <w:t>в</w:t>
      </w:r>
      <w:r w:rsidRPr="004D5883">
        <w:rPr>
          <w:rFonts w:ascii="Times New Roman" w:hAnsi="Times New Roman"/>
          <w:sz w:val="28"/>
          <w:szCs w:val="28"/>
        </w:rPr>
        <w:t>т.ч/за 8 месяцев (с 1 мая 2013 г.).</w:t>
      </w:r>
      <w:r w:rsidRPr="00234594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4D7A9A">
      <w:pPr>
        <w:tabs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right="-269" w:firstLine="709"/>
        <w:jc w:val="both"/>
        <w:rPr>
          <w:rFonts w:ascii="Times New Roman" w:hAnsi="Times New Roman"/>
          <w:sz w:val="28"/>
          <w:szCs w:val="28"/>
        </w:rPr>
      </w:pPr>
      <w:r w:rsidRPr="00B45BC8">
        <w:rPr>
          <w:rFonts w:ascii="Times New Roman" w:hAnsi="Times New Roman"/>
          <w:sz w:val="28"/>
          <w:szCs w:val="28"/>
        </w:rPr>
        <w:t xml:space="preserve">Из 3004 домов </w:t>
      </w:r>
      <w:r w:rsidRPr="00B45BC8">
        <w:rPr>
          <w:rFonts w:ascii="Times New Roman" w:hAnsi="Times New Roman"/>
          <w:color w:val="000000"/>
          <w:sz w:val="28"/>
          <w:szCs w:val="28"/>
        </w:rPr>
        <w:t>жилищного фонда</w:t>
      </w:r>
      <w:r w:rsidRPr="00B45BC8">
        <w:rPr>
          <w:rFonts w:ascii="Times New Roman" w:eastAsia="TimesNewRomanPSMT" w:hAnsi="Times New Roman"/>
          <w:sz w:val="28"/>
          <w:szCs w:val="28"/>
        </w:rPr>
        <w:t xml:space="preserve"> муниципального образования р.п. Кол</w:t>
      </w:r>
      <w:r w:rsidRPr="00B45BC8">
        <w:rPr>
          <w:rFonts w:ascii="Times New Roman" w:eastAsia="TimesNewRomanPSMT" w:hAnsi="Times New Roman"/>
          <w:sz w:val="28"/>
          <w:szCs w:val="28"/>
        </w:rPr>
        <w:t>ы</w:t>
      </w:r>
      <w:r w:rsidRPr="00B45BC8">
        <w:rPr>
          <w:rFonts w:ascii="Times New Roman" w:eastAsia="TimesNewRomanPSMT" w:hAnsi="Times New Roman"/>
          <w:sz w:val="28"/>
          <w:szCs w:val="28"/>
        </w:rPr>
        <w:t>вань 601 – многоквартирные дома, 2403 – одноэтажные усадебные (частный се</w:t>
      </w:r>
      <w:r w:rsidRPr="00B45BC8">
        <w:rPr>
          <w:rFonts w:ascii="Times New Roman" w:eastAsia="TimesNewRomanPSMT" w:hAnsi="Times New Roman"/>
          <w:sz w:val="28"/>
          <w:szCs w:val="28"/>
        </w:rPr>
        <w:t>к</w:t>
      </w:r>
      <w:r w:rsidRPr="00B45BC8">
        <w:rPr>
          <w:rFonts w:ascii="Times New Roman" w:eastAsia="TimesNewRomanPSMT" w:hAnsi="Times New Roman"/>
          <w:sz w:val="28"/>
          <w:szCs w:val="28"/>
        </w:rPr>
        <w:t>тор)</w:t>
      </w:r>
      <w:r>
        <w:rPr>
          <w:rFonts w:ascii="Times New Roman" w:eastAsia="TimesNewRomanPSMT" w:hAnsi="Times New Roman"/>
          <w:sz w:val="28"/>
          <w:szCs w:val="28"/>
        </w:rPr>
        <w:t>. П</w:t>
      </w:r>
      <w:r w:rsidRPr="00B45BC8">
        <w:rPr>
          <w:rFonts w:ascii="Times New Roman" w:eastAsia="TimesNewRomanPSMT" w:hAnsi="Times New Roman"/>
          <w:sz w:val="28"/>
          <w:szCs w:val="28"/>
        </w:rPr>
        <w:t xml:space="preserve">риборами </w:t>
      </w:r>
      <w:r>
        <w:rPr>
          <w:rFonts w:ascii="Times New Roman" w:eastAsia="TimesNewRomanPSMT" w:hAnsi="Times New Roman"/>
          <w:sz w:val="28"/>
          <w:szCs w:val="28"/>
        </w:rPr>
        <w:t xml:space="preserve">коммерческого </w:t>
      </w:r>
      <w:r w:rsidRPr="00B45BC8">
        <w:rPr>
          <w:rFonts w:ascii="Times New Roman" w:eastAsia="TimesNewRomanPSMT" w:hAnsi="Times New Roman"/>
          <w:sz w:val="28"/>
          <w:szCs w:val="28"/>
        </w:rPr>
        <w:t>учёта потребления холодной воды оборудованы 577 (96 %) и 400 (16,6 %) домов соответственно</w:t>
      </w:r>
      <w:r w:rsidRPr="00A77733">
        <w:rPr>
          <w:rFonts w:ascii="Times New Roman" w:eastAsia="TimesNewRomanPSMT" w:hAnsi="Times New Roman"/>
          <w:b/>
          <w:sz w:val="28"/>
          <w:szCs w:val="28"/>
        </w:rPr>
        <w:t>.</w:t>
      </w:r>
      <w:r w:rsidRPr="0010525F">
        <w:rPr>
          <w:rFonts w:ascii="Times New Roman" w:hAnsi="Times New Roman"/>
          <w:sz w:val="28"/>
          <w:szCs w:val="28"/>
        </w:rPr>
        <w:t xml:space="preserve"> </w:t>
      </w:r>
      <w:r w:rsidRPr="006C5AF1">
        <w:rPr>
          <w:rFonts w:ascii="Times New Roman" w:hAnsi="Times New Roman"/>
          <w:sz w:val="28"/>
          <w:szCs w:val="28"/>
        </w:rPr>
        <w:t>В условиях среднегодовых еж</w:t>
      </w:r>
      <w:r w:rsidRPr="006C5AF1">
        <w:rPr>
          <w:rFonts w:ascii="Times New Roman" w:hAnsi="Times New Roman"/>
          <w:sz w:val="28"/>
          <w:szCs w:val="28"/>
        </w:rPr>
        <w:t>е</w:t>
      </w:r>
      <w:r w:rsidRPr="006C5AF1">
        <w:rPr>
          <w:rFonts w:ascii="Times New Roman" w:hAnsi="Times New Roman"/>
          <w:sz w:val="28"/>
          <w:szCs w:val="28"/>
        </w:rPr>
        <w:t xml:space="preserve">суточных потерь </w:t>
      </w:r>
      <w:r>
        <w:rPr>
          <w:rFonts w:ascii="Times New Roman" w:hAnsi="Times New Roman"/>
          <w:sz w:val="28"/>
          <w:szCs w:val="28"/>
        </w:rPr>
        <w:t>холодной воды в объёме 1,4 тыс. м</w:t>
      </w:r>
      <w:r w:rsidRPr="006E5EEE">
        <w:rPr>
          <w:rFonts w:ascii="Times New Roman" w:hAnsi="Times New Roman"/>
          <w:sz w:val="28"/>
          <w:szCs w:val="28"/>
          <w:vertAlign w:val="superscript"/>
        </w:rPr>
        <w:t>3</w:t>
      </w:r>
      <w:r w:rsidRPr="006C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</w:t>
      </w:r>
      <w:r w:rsidRPr="006C5AF1">
        <w:rPr>
          <w:rFonts w:ascii="Times New Roman" w:hAnsi="Times New Roman"/>
          <w:sz w:val="28"/>
          <w:szCs w:val="28"/>
        </w:rPr>
        <w:t>то составляет 53,4 % от общего подъёма поднимаемой воды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3C90">
        <w:rPr>
          <w:rFonts w:ascii="Times New Roman" w:hAnsi="Times New Roman"/>
          <w:sz w:val="28"/>
          <w:szCs w:val="28"/>
        </w:rPr>
        <w:t>Общий баланс подачи и реализации воды</w:t>
      </w:r>
      <w:r>
        <w:rPr>
          <w:rFonts w:ascii="Times New Roman" w:hAnsi="Times New Roman"/>
          <w:sz w:val="28"/>
          <w:szCs w:val="28"/>
        </w:rPr>
        <w:t xml:space="preserve"> представлен в таблице 12.</w:t>
      </w:r>
    </w:p>
    <w:p w:rsidR="00F64BA1" w:rsidRPr="00C933EB" w:rsidRDefault="00F64BA1" w:rsidP="00F25D85">
      <w:pPr>
        <w:autoSpaceDE w:val="0"/>
        <w:autoSpaceDN w:val="0"/>
        <w:adjustRightInd w:val="0"/>
        <w:spacing w:after="0" w:line="240" w:lineRule="auto"/>
        <w:ind w:left="7513" w:firstLine="567"/>
        <w:jc w:val="right"/>
        <w:rPr>
          <w:rFonts w:ascii="Times New Roman" w:hAnsi="Times New Roman"/>
          <w:sz w:val="24"/>
          <w:szCs w:val="24"/>
        </w:rPr>
      </w:pPr>
      <w:r w:rsidRPr="00C933EB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F64BA1" w:rsidRPr="00026B84" w:rsidRDefault="00F64BA1" w:rsidP="007811F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B84">
        <w:rPr>
          <w:rFonts w:ascii="Times New Roman" w:hAnsi="Times New Roman"/>
          <w:b/>
          <w:sz w:val="28"/>
          <w:szCs w:val="28"/>
        </w:rPr>
        <w:t>Общий баланс подачи и реализации воды</w:t>
      </w:r>
    </w:p>
    <w:tbl>
      <w:tblPr>
        <w:tblW w:w="100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810"/>
        <w:gridCol w:w="999"/>
        <w:gridCol w:w="1047"/>
        <w:gridCol w:w="1023"/>
        <w:gridCol w:w="1023"/>
        <w:gridCol w:w="1023"/>
        <w:gridCol w:w="1023"/>
      </w:tblGrid>
      <w:tr w:rsidR="00F64BA1" w:rsidRPr="001F4A96" w:rsidTr="00275D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Поднято воды,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535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773,667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868,955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1039,927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940,78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870,809</w:t>
            </w:r>
          </w:p>
        </w:tc>
      </w:tr>
      <w:tr w:rsidR="00F64BA1" w:rsidRPr="001F4A96" w:rsidTr="00275D6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1535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то же в % к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поднятой воде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7747C1">
        <w:trPr>
          <w:cantSplit/>
          <w:trHeight w:val="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Подано воды в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868,955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1022,327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940,78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923,07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7747C1">
        <w:trPr>
          <w:cantSplit/>
          <w:trHeight w:val="5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Отпущено (реализов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но) воды, всего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391,710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358,180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410,13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238,934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252,06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соцкультбыту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</w:p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59,246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55,27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 xml:space="preserve">Утечки и неучтенный   </w:t>
            </w:r>
            <w:r w:rsidRPr="00153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 воды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F4A96" w:rsidRDefault="00F64BA1" w:rsidP="0015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477,245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572,127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532,78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15351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11">
              <w:rPr>
                <w:rFonts w:ascii="Times New Roman" w:hAnsi="Times New Roman" w:cs="Times New Roman"/>
                <w:sz w:val="24"/>
                <w:szCs w:val="24"/>
              </w:rPr>
              <w:t>512,94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A1" w:rsidRPr="001F4A96" w:rsidTr="00275D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то же в % к</w:t>
            </w:r>
          </w:p>
          <w:p w:rsidR="00F64BA1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поданной в</w:t>
            </w:r>
          </w:p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сеть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B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BA1" w:rsidRPr="00225FB0" w:rsidRDefault="00F64BA1" w:rsidP="001535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A1" w:rsidRPr="00225FB0" w:rsidRDefault="00F64BA1" w:rsidP="00C50EA9">
      <w:pPr>
        <w:spacing w:after="0" w:line="240" w:lineRule="auto"/>
        <w:jc w:val="center"/>
        <w:rPr>
          <w:rFonts w:ascii="Times New Roman" w:hAnsi="Times New Roman"/>
        </w:rPr>
      </w:pPr>
    </w:p>
    <w:p w:rsidR="00F64BA1" w:rsidRPr="002E1A84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П</w:t>
      </w:r>
      <w:r w:rsidRPr="001F56FA">
        <w:rPr>
          <w:sz w:val="28"/>
          <w:szCs w:val="28"/>
        </w:rPr>
        <w:t>риведенны</w:t>
      </w:r>
      <w:r>
        <w:rPr>
          <w:sz w:val="28"/>
          <w:szCs w:val="28"/>
        </w:rPr>
        <w:t>е</w:t>
      </w:r>
      <w:r w:rsidRPr="001F56FA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1F56F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свидетельствуют</w:t>
      </w:r>
      <w:r w:rsidRPr="001F56FA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общие объёмы </w:t>
      </w:r>
      <w:r w:rsidRPr="001F56FA">
        <w:rPr>
          <w:sz w:val="28"/>
          <w:szCs w:val="28"/>
        </w:rPr>
        <w:t xml:space="preserve">реализации холодной воды </w:t>
      </w:r>
      <w:r>
        <w:rPr>
          <w:sz w:val="28"/>
          <w:szCs w:val="28"/>
        </w:rPr>
        <w:t>за последние годы существенно не изменились и остаются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бильными. С 2010 года отмечается постоянное уменьшение потребления воды бюджетными организациями и иными потребителями. В 2012 году отмечен некоторый рост потребления воды населением, что, вероятно,  связано с его приростом в 2011-2012 г.г. Наряду с этим растёт </w:t>
      </w:r>
      <w:r w:rsidRPr="002E1A84">
        <w:rPr>
          <w:sz w:val="28"/>
          <w:szCs w:val="28"/>
        </w:rPr>
        <w:t>расход воды на</w:t>
      </w:r>
      <w:r>
        <w:rPr>
          <w:sz w:val="28"/>
          <w:szCs w:val="28"/>
        </w:rPr>
        <w:t xml:space="preserve"> </w:t>
      </w:r>
      <w:r w:rsidRPr="002E1A84">
        <w:rPr>
          <w:sz w:val="28"/>
          <w:szCs w:val="28"/>
        </w:rPr>
        <w:t xml:space="preserve">собственные нужды </w:t>
      </w:r>
      <w:r>
        <w:rPr>
          <w:sz w:val="28"/>
          <w:szCs w:val="28"/>
        </w:rPr>
        <w:t>МУП «ЖКХ р.п. Колывань» с 17,6 до 30,83</w:t>
      </w:r>
      <w:r w:rsidRPr="00545195">
        <w:rPr>
          <w:sz w:val="28"/>
          <w:szCs w:val="28"/>
        </w:rPr>
        <w:t xml:space="preserve"> </w:t>
      </w:r>
      <w:r>
        <w:rPr>
          <w:sz w:val="28"/>
          <w:szCs w:val="28"/>
        </w:rPr>
        <w:t>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64BA1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С учётов представленных статистических данных, у</w:t>
      </w:r>
      <w:r w:rsidRPr="002B3110">
        <w:rPr>
          <w:sz w:val="28"/>
          <w:szCs w:val="28"/>
        </w:rPr>
        <w:t>дельное водопотре</w:t>
      </w:r>
      <w:r w:rsidRPr="002B3110">
        <w:rPr>
          <w:sz w:val="28"/>
          <w:szCs w:val="28"/>
        </w:rPr>
        <w:t>б</w:t>
      </w:r>
      <w:r w:rsidRPr="002B3110">
        <w:rPr>
          <w:sz w:val="28"/>
          <w:szCs w:val="28"/>
        </w:rPr>
        <w:t xml:space="preserve">ление составляет </w:t>
      </w:r>
      <w:r>
        <w:rPr>
          <w:sz w:val="28"/>
          <w:szCs w:val="28"/>
        </w:rPr>
        <w:t xml:space="preserve">76,4 </w:t>
      </w:r>
      <w:r w:rsidRPr="002B3110">
        <w:rPr>
          <w:sz w:val="28"/>
          <w:szCs w:val="28"/>
        </w:rPr>
        <w:t xml:space="preserve">литров на человека в сутки. Эта величина </w:t>
      </w:r>
      <w:r>
        <w:rPr>
          <w:sz w:val="28"/>
          <w:szCs w:val="28"/>
        </w:rPr>
        <w:t>выше</w:t>
      </w:r>
      <w:r w:rsidRPr="002B3110">
        <w:rPr>
          <w:sz w:val="28"/>
          <w:szCs w:val="28"/>
        </w:rPr>
        <w:t xml:space="preserve"> рек</w:t>
      </w:r>
      <w:r w:rsidRPr="002B3110">
        <w:rPr>
          <w:sz w:val="28"/>
          <w:szCs w:val="28"/>
        </w:rPr>
        <w:t>о</w:t>
      </w:r>
      <w:r w:rsidRPr="002B3110">
        <w:rPr>
          <w:sz w:val="28"/>
          <w:szCs w:val="28"/>
        </w:rPr>
        <w:t>мендуемых нормативов, которые согласно СП 30.13330.2012 «Внутренний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 и канализация зданий» (30-50 литров на человека).</w:t>
      </w:r>
      <w:r w:rsidRPr="002B3110">
        <w:rPr>
          <w:sz w:val="28"/>
          <w:szCs w:val="28"/>
        </w:rPr>
        <w:t xml:space="preserve"> </w:t>
      </w:r>
    </w:p>
    <w:p w:rsidR="00F64BA1" w:rsidRDefault="00F64BA1" w:rsidP="00BE3AF4">
      <w:pPr>
        <w:pStyle w:val="Style47"/>
        <w:widowControl/>
        <w:spacing w:line="240" w:lineRule="auto"/>
        <w:ind w:firstLine="706"/>
        <w:rPr>
          <w:sz w:val="28"/>
          <w:szCs w:val="28"/>
        </w:rPr>
      </w:pPr>
      <w:r w:rsidRPr="006037F5">
        <w:rPr>
          <w:sz w:val="28"/>
          <w:szCs w:val="28"/>
        </w:rPr>
        <w:t xml:space="preserve">Сложившееся в </w:t>
      </w:r>
      <w:r>
        <w:rPr>
          <w:sz w:val="28"/>
          <w:szCs w:val="28"/>
        </w:rPr>
        <w:t>муниципальном образовании</w:t>
      </w:r>
      <w:r w:rsidRPr="006037F5">
        <w:rPr>
          <w:sz w:val="28"/>
          <w:szCs w:val="28"/>
        </w:rPr>
        <w:t xml:space="preserve"> удельное водопотребление не требует дополнительного строительства</w:t>
      </w:r>
      <w:r>
        <w:rPr>
          <w:sz w:val="28"/>
          <w:szCs w:val="28"/>
        </w:rPr>
        <w:t xml:space="preserve"> соответствующих </w:t>
      </w:r>
      <w:r w:rsidRPr="006037F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забора, а </w:t>
      </w:r>
      <w:r w:rsidRPr="006037F5">
        <w:rPr>
          <w:sz w:val="28"/>
          <w:szCs w:val="28"/>
        </w:rPr>
        <w:t>развитие систем водоснабжения может быть направлено</w:t>
      </w:r>
      <w:r>
        <w:rPr>
          <w:sz w:val="28"/>
          <w:szCs w:val="28"/>
        </w:rPr>
        <w:t xml:space="preserve"> на снижение потерь при транспортировке воды,</w:t>
      </w:r>
      <w:r w:rsidRPr="006037F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60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</w:t>
      </w:r>
      <w:r w:rsidRPr="006037F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 организацию коммерческого учёта потребления</w:t>
      </w:r>
      <w:r w:rsidRPr="006037F5">
        <w:rPr>
          <w:sz w:val="28"/>
          <w:szCs w:val="28"/>
        </w:rPr>
        <w:t>.</w:t>
      </w:r>
    </w:p>
    <w:p w:rsidR="00F64BA1" w:rsidRPr="00B73C90" w:rsidRDefault="00F64BA1" w:rsidP="000626CB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B73C90">
        <w:rPr>
          <w:rFonts w:ascii="Times New Roman" w:hAnsi="Times New Roman"/>
          <w:sz w:val="24"/>
          <w:szCs w:val="24"/>
        </w:rPr>
        <w:t>Таблица 13</w:t>
      </w:r>
    </w:p>
    <w:p w:rsidR="00F64BA1" w:rsidRDefault="00F64BA1" w:rsidP="000626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4BA1" w:rsidRPr="00026B84" w:rsidRDefault="00F64BA1" w:rsidP="006754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Анализ сметы затрат на услуги водоснабжения</w:t>
      </w:r>
    </w:p>
    <w:p w:rsidR="00F64BA1" w:rsidRPr="00026B84" w:rsidRDefault="00F64BA1" w:rsidP="006754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6B84">
        <w:rPr>
          <w:rFonts w:ascii="Times New Roman" w:hAnsi="Times New Roman" w:cs="Times New Roman"/>
          <w:sz w:val="28"/>
          <w:szCs w:val="28"/>
        </w:rPr>
        <w:t>за 2010 - 2012 г.г., тыс. руб.</w:t>
      </w:r>
    </w:p>
    <w:tbl>
      <w:tblPr>
        <w:tblW w:w="11791" w:type="dxa"/>
        <w:tblInd w:w="-459" w:type="dxa"/>
        <w:tblLayout w:type="fixed"/>
        <w:tblLook w:val="00A0"/>
      </w:tblPr>
      <w:tblGrid>
        <w:gridCol w:w="563"/>
        <w:gridCol w:w="1422"/>
        <w:gridCol w:w="992"/>
        <w:gridCol w:w="851"/>
        <w:gridCol w:w="992"/>
        <w:gridCol w:w="850"/>
        <w:gridCol w:w="993"/>
        <w:gridCol w:w="992"/>
        <w:gridCol w:w="850"/>
        <w:gridCol w:w="851"/>
        <w:gridCol w:w="850"/>
        <w:gridCol w:w="497"/>
        <w:gridCol w:w="144"/>
        <w:gridCol w:w="13"/>
        <w:gridCol w:w="774"/>
        <w:gridCol w:w="144"/>
        <w:gridCol w:w="13"/>
      </w:tblGrid>
      <w:tr w:rsidR="00F64BA1" w:rsidRPr="001F4A96" w:rsidTr="00234594">
        <w:trPr>
          <w:gridAfter w:val="2"/>
          <w:wAfter w:w="157" w:type="dxa"/>
          <w:cantSplit/>
          <w:trHeight w:val="31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N 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Наименов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ние статей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Фактически по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Рост, %</w:t>
            </w:r>
          </w:p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Доля в структуре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п/п 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данным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себестоимости, 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52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организации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32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185"/>
        </w:trPr>
        <w:tc>
          <w:tcPr>
            <w:tcW w:w="5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2011/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2012/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2012/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2010 г.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2011 г.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2012 г.  </w:t>
            </w:r>
          </w:p>
        </w:tc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trHeight w:val="19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2010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2010 г.г.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2011 г.г.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2010 г.г.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7E50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подъём в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2394,4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95,8%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18,1%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6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Электр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энергия на технолог</w:t>
            </w:r>
            <w:r w:rsidRPr="001F4A96">
              <w:rPr>
                <w:rFonts w:ascii="Times New Roman" w:hAnsi="Times New Roman"/>
                <w:color w:val="000000"/>
              </w:rPr>
              <w:t>и</w:t>
            </w:r>
            <w:r w:rsidRPr="001F4A96">
              <w:rPr>
                <w:rFonts w:ascii="Times New Roman" w:hAnsi="Times New Roman"/>
                <w:color w:val="000000"/>
              </w:rPr>
              <w:t>ческие ну</w:t>
            </w:r>
            <w:r w:rsidRPr="001F4A96">
              <w:rPr>
                <w:rFonts w:ascii="Times New Roman" w:hAnsi="Times New Roman"/>
                <w:color w:val="000000"/>
              </w:rPr>
              <w:t>ж</w:t>
            </w:r>
            <w:r w:rsidRPr="001F4A96">
              <w:rPr>
                <w:rFonts w:ascii="Times New Roman" w:hAnsi="Times New Roman"/>
                <w:color w:val="000000"/>
              </w:rPr>
              <w:t xml:space="preserve">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113,5%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161,3%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10,0%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gridAfter w:val="2"/>
          <w:wAfter w:w="157" w:type="dxa"/>
          <w:cantSplit/>
          <w:trHeight w:val="3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Амортиз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ционные</w:t>
            </w:r>
          </w:p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отчисления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45,9%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85,9%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39,4%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0,8%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1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ремонт и техническое обслужив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92,1%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42,1%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38,8%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0,6%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Фонд опл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81,5%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85,4%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69,6%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5,2%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54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Отчисления на  социал</w:t>
            </w:r>
            <w:r w:rsidRPr="001F4A96">
              <w:rPr>
                <w:rFonts w:ascii="Times New Roman" w:hAnsi="Times New Roman"/>
                <w:color w:val="000000"/>
              </w:rPr>
              <w:t>ь</w:t>
            </w:r>
            <w:r w:rsidRPr="001F4A96">
              <w:rPr>
                <w:rFonts w:ascii="Times New Roman" w:hAnsi="Times New Roman"/>
                <w:color w:val="000000"/>
              </w:rPr>
              <w:t xml:space="preserve">ные нужды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197,6%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148,7%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1,6%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Цеховые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2.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очистку в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 xml:space="preserve">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Электр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 xml:space="preserve">энергия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3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Вспомог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тельные м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Амортиз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ционные  отчисления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Ремонт и техническое обслужив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Фонд опл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Отчисления на социал</w:t>
            </w:r>
            <w:r w:rsidRPr="001F4A96">
              <w:rPr>
                <w:rFonts w:ascii="Times New Roman" w:hAnsi="Times New Roman"/>
                <w:color w:val="000000"/>
              </w:rPr>
              <w:t>ь</w:t>
            </w:r>
            <w:r w:rsidRPr="001F4A96">
              <w:rPr>
                <w:rFonts w:ascii="Times New Roman" w:hAnsi="Times New Roman"/>
                <w:color w:val="000000"/>
              </w:rPr>
              <w:t xml:space="preserve">ные нужды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Цеховые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Расходы на транспорт</w:t>
            </w:r>
            <w:r w:rsidRPr="001F4A96">
              <w:rPr>
                <w:rFonts w:ascii="Times New Roman" w:hAnsi="Times New Roman"/>
                <w:color w:val="000000"/>
              </w:rPr>
              <w:t>и</w:t>
            </w:r>
            <w:r w:rsidRPr="001F4A96">
              <w:rPr>
                <w:rFonts w:ascii="Times New Roman" w:hAnsi="Times New Roman"/>
                <w:color w:val="000000"/>
              </w:rPr>
              <w:t>ровку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6198,4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105,9%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152,8%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65,4%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Электр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7,0%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2"/>
          <w:wAfter w:w="157" w:type="dxa"/>
          <w:cantSplit/>
          <w:trHeight w:val="6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Затраты на теплосна</w:t>
            </w:r>
            <w:r w:rsidRPr="001F4A96">
              <w:rPr>
                <w:rFonts w:ascii="Times New Roman" w:hAnsi="Times New Roman"/>
                <w:color w:val="000000"/>
              </w:rPr>
              <w:t>б</w:t>
            </w:r>
            <w:r w:rsidRPr="001F4A96">
              <w:rPr>
                <w:rFonts w:ascii="Times New Roman" w:hAnsi="Times New Roman"/>
                <w:color w:val="000000"/>
              </w:rPr>
              <w:t>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5"/>
          <w:wAfter w:w="1088" w:type="dxa"/>
          <w:cantSplit/>
          <w:trHeight w:val="112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Амортиз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ционные отчисления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556,7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58,2%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60,9%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2,5%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160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Ремонт и техническое обслужив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ние сетей (в т.ч. авари</w:t>
            </w:r>
            <w:r w:rsidRPr="001F4A96">
              <w:rPr>
                <w:rFonts w:ascii="Times New Roman" w:hAnsi="Times New Roman"/>
                <w:color w:val="000000"/>
              </w:rPr>
              <w:t>й</w:t>
            </w:r>
            <w:r w:rsidRPr="001F4A96">
              <w:rPr>
                <w:rFonts w:ascii="Times New Roman" w:hAnsi="Times New Roman"/>
                <w:color w:val="000000"/>
              </w:rPr>
              <w:t>но-восстанов</w:t>
            </w:r>
            <w:r w:rsidRPr="001F4A96">
              <w:rPr>
                <w:rFonts w:ascii="Times New Roman" w:hAnsi="Times New Roman"/>
                <w:color w:val="000000"/>
              </w:rPr>
              <w:t>и</w:t>
            </w:r>
            <w:r w:rsidRPr="001F4A96">
              <w:rPr>
                <w:rFonts w:ascii="Times New Roman" w:hAnsi="Times New Roman"/>
                <w:color w:val="000000"/>
              </w:rPr>
              <w:t>тельные р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боты)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73,7%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174,9%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129,0%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18,8%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Фонд опл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109,2%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179,5%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196,0%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16,9%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18,5%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28,4%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9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Отчисления на социал</w:t>
            </w:r>
            <w:r w:rsidRPr="001F4A96">
              <w:rPr>
                <w:rFonts w:ascii="Times New Roman" w:hAnsi="Times New Roman"/>
                <w:color w:val="000000"/>
              </w:rPr>
              <w:t>ь</w:t>
            </w:r>
            <w:r w:rsidRPr="001F4A96">
              <w:rPr>
                <w:rFonts w:ascii="Times New Roman" w:hAnsi="Times New Roman"/>
                <w:color w:val="000000"/>
              </w:rPr>
              <w:t>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264,3%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158,4%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418,7%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8,6%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Цеховые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52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Прочие прямые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75,5%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144,2%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108,9%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6,1%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7,5%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Транспор</w:t>
            </w:r>
            <w:r w:rsidRPr="001F4A96">
              <w:rPr>
                <w:rFonts w:ascii="Times New Roman" w:hAnsi="Times New Roman"/>
                <w:color w:val="000000"/>
              </w:rPr>
              <w:t>т</w:t>
            </w:r>
            <w:r w:rsidRPr="001F4A96">
              <w:rPr>
                <w:rFonts w:ascii="Times New Roman" w:hAnsi="Times New Roman"/>
                <w:color w:val="000000"/>
              </w:rPr>
              <w:t>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Оплата льготного проезда р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27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72,1%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72,3%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2,5%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Почтово-телегр., подписка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9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ст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ронних о</w:t>
            </w:r>
            <w:r w:rsidRPr="001F4A96">
              <w:rPr>
                <w:rFonts w:ascii="Times New Roman" w:hAnsi="Times New Roman"/>
                <w:color w:val="000000"/>
              </w:rPr>
              <w:t>р</w:t>
            </w:r>
            <w:r w:rsidRPr="001F4A96">
              <w:rPr>
                <w:rFonts w:ascii="Times New Roman" w:hAnsi="Times New Roman"/>
                <w:color w:val="000000"/>
              </w:rPr>
              <w:t>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вн</w:t>
            </w:r>
            <w:r w:rsidRPr="001F4A96">
              <w:rPr>
                <w:rFonts w:ascii="Times New Roman" w:hAnsi="Times New Roman"/>
                <w:color w:val="000000"/>
              </w:rPr>
              <w:t>е</w:t>
            </w:r>
            <w:r w:rsidRPr="001F4A96">
              <w:rPr>
                <w:rFonts w:ascii="Times New Roman" w:hAnsi="Times New Roman"/>
                <w:color w:val="000000"/>
              </w:rPr>
              <w:t>вед.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Услуги св</w:t>
            </w:r>
            <w:r w:rsidRPr="001F4A96">
              <w:rPr>
                <w:rFonts w:ascii="Times New Roman" w:hAnsi="Times New Roman"/>
                <w:color w:val="000000"/>
              </w:rPr>
              <w:t>я</w:t>
            </w:r>
            <w:r w:rsidRPr="001F4A96">
              <w:rPr>
                <w:rFonts w:ascii="Times New Roman" w:hAnsi="Times New Roman"/>
                <w:color w:val="000000"/>
              </w:rPr>
              <w:t>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404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Охрана тр</w:t>
            </w:r>
            <w:r w:rsidRPr="001F4A96">
              <w:rPr>
                <w:rFonts w:ascii="Times New Roman" w:hAnsi="Times New Roman"/>
                <w:color w:val="000000"/>
              </w:rPr>
              <w:t>у</w:t>
            </w:r>
            <w:r w:rsidRPr="001F4A96">
              <w:rPr>
                <w:rFonts w:ascii="Times New Roman" w:hAnsi="Times New Roman"/>
                <w:color w:val="000000"/>
              </w:rPr>
              <w:t>да и техника безопасн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Услуги по расчетам с населением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gridAfter w:val="1"/>
          <w:wAfter w:w="13" w:type="dxa"/>
          <w:cantSplit/>
          <w:trHeight w:val="3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4.11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Прочие ра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 xml:space="preserve">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0,8%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Всего пр</w:t>
            </w:r>
            <w:r w:rsidRPr="001F4A96">
              <w:rPr>
                <w:rFonts w:ascii="Times New Roman" w:hAnsi="Times New Roman"/>
                <w:color w:val="000000"/>
              </w:rPr>
              <w:t>я</w:t>
            </w:r>
            <w:r w:rsidRPr="001F4A96">
              <w:rPr>
                <w:rFonts w:ascii="Times New Roman" w:hAnsi="Times New Roman"/>
                <w:color w:val="000000"/>
              </w:rPr>
              <w:t>мые расх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Общехозя</w:t>
            </w:r>
            <w:r w:rsidRPr="001F4A96">
              <w:rPr>
                <w:rFonts w:ascii="Times New Roman" w:hAnsi="Times New Roman"/>
                <w:color w:val="000000"/>
              </w:rPr>
              <w:t>й</w:t>
            </w:r>
            <w:r w:rsidRPr="001F4A96">
              <w:rPr>
                <w:rFonts w:ascii="Times New Roman" w:hAnsi="Times New Roman"/>
                <w:color w:val="000000"/>
              </w:rPr>
              <w:t xml:space="preserve">ственные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6.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Общеэк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>плуатац</w:t>
            </w:r>
            <w:r w:rsidRPr="001F4A96">
              <w:rPr>
                <w:rFonts w:ascii="Times New Roman" w:hAnsi="Times New Roman"/>
                <w:color w:val="000000"/>
              </w:rPr>
              <w:t>и</w:t>
            </w:r>
            <w:r w:rsidRPr="001F4A96">
              <w:rPr>
                <w:rFonts w:ascii="Times New Roman" w:hAnsi="Times New Roman"/>
                <w:color w:val="000000"/>
              </w:rPr>
              <w:t>онные ра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 xml:space="preserve">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98,0%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50,1%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9,0%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D50531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Итого ра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>ходов по полной с</w:t>
            </w:r>
            <w:r w:rsidRPr="001F4A96">
              <w:rPr>
                <w:rFonts w:ascii="Times New Roman" w:hAnsi="Times New Roman"/>
                <w:color w:val="000000"/>
              </w:rPr>
              <w:t>е</w:t>
            </w:r>
            <w:r w:rsidRPr="001F4A96">
              <w:rPr>
                <w:rFonts w:ascii="Times New Roman" w:hAnsi="Times New Roman"/>
                <w:color w:val="000000"/>
              </w:rPr>
              <w:t>бестоимости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10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7.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Необосн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ванные ра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>ходы пр</w:t>
            </w:r>
            <w:r w:rsidRPr="001F4A96">
              <w:rPr>
                <w:rFonts w:ascii="Times New Roman" w:hAnsi="Times New Roman"/>
                <w:color w:val="000000"/>
              </w:rPr>
              <w:t>е</w:t>
            </w:r>
            <w:r w:rsidRPr="001F4A96">
              <w:rPr>
                <w:rFonts w:ascii="Times New Roman" w:hAnsi="Times New Roman"/>
                <w:color w:val="000000"/>
              </w:rPr>
              <w:t xml:space="preserve">дыдущего периода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70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8.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Возмещение убытка пр</w:t>
            </w:r>
            <w:r w:rsidRPr="001F4A96">
              <w:rPr>
                <w:rFonts w:ascii="Times New Roman" w:hAnsi="Times New Roman"/>
                <w:color w:val="000000"/>
              </w:rPr>
              <w:t>е</w:t>
            </w:r>
            <w:r w:rsidRPr="001F4A96">
              <w:rPr>
                <w:rFonts w:ascii="Times New Roman" w:hAnsi="Times New Roman"/>
                <w:color w:val="000000"/>
              </w:rPr>
              <w:t xml:space="preserve">дыдущего периода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9.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всего, в том числе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Прибыль на развитие производс</w:t>
            </w:r>
            <w:r w:rsidRPr="001F4A96">
              <w:rPr>
                <w:rFonts w:ascii="Times New Roman" w:hAnsi="Times New Roman"/>
                <w:color w:val="000000"/>
              </w:rPr>
              <w:t>т</w:t>
            </w:r>
            <w:r w:rsidRPr="001F4A96">
              <w:rPr>
                <w:rFonts w:ascii="Times New Roman" w:hAnsi="Times New Roman"/>
                <w:color w:val="000000"/>
              </w:rPr>
              <w:t>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7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551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на социальное развитие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CC65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Прибыль на прочие цели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9.4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Налоги, сборы, пл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 xml:space="preserve">тежи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10.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Рентабел</w:t>
            </w:r>
            <w:r w:rsidRPr="001F4A96">
              <w:rPr>
                <w:rFonts w:ascii="Times New Roman" w:hAnsi="Times New Roman"/>
                <w:color w:val="000000"/>
              </w:rPr>
              <w:t>ь</w:t>
            </w:r>
            <w:r w:rsidRPr="001F4A96">
              <w:rPr>
                <w:rFonts w:ascii="Times New Roman" w:hAnsi="Times New Roman"/>
                <w:color w:val="000000"/>
              </w:rPr>
              <w:t xml:space="preserve">ность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6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11.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Всего ра</w:t>
            </w:r>
            <w:r w:rsidRPr="001F4A96">
              <w:rPr>
                <w:rFonts w:ascii="Times New Roman" w:hAnsi="Times New Roman"/>
                <w:color w:val="000000"/>
              </w:rPr>
              <w:t>с</w:t>
            </w:r>
            <w:r w:rsidRPr="001F4A96">
              <w:rPr>
                <w:rFonts w:ascii="Times New Roman" w:hAnsi="Times New Roman"/>
                <w:color w:val="000000"/>
              </w:rPr>
              <w:t xml:space="preserve">ходов по полной стоимости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99,7%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116,4%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64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12.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1625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Себесто</w:t>
            </w:r>
            <w:r w:rsidRPr="001F4A96">
              <w:rPr>
                <w:rFonts w:ascii="Times New Roman" w:hAnsi="Times New Roman"/>
                <w:color w:val="000000"/>
              </w:rPr>
              <w:t>и</w:t>
            </w:r>
            <w:r w:rsidRPr="001F4A96">
              <w:rPr>
                <w:rFonts w:ascii="Times New Roman" w:hAnsi="Times New Roman"/>
                <w:color w:val="000000"/>
              </w:rPr>
              <w:t>мость 1 м</w:t>
            </w:r>
            <w:r w:rsidRPr="001F4A9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color w:val="000000"/>
              </w:rPr>
              <w:t xml:space="preserve"> воды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125,3%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110,1%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137,9%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64BA1" w:rsidRPr="001F4A96" w:rsidTr="00234594">
        <w:trPr>
          <w:cantSplit/>
          <w:trHeight w:val="97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 xml:space="preserve">13.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1625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Экономич</w:t>
            </w:r>
            <w:r w:rsidRPr="001F4A96">
              <w:rPr>
                <w:rFonts w:ascii="Times New Roman" w:hAnsi="Times New Roman"/>
                <w:color w:val="000000"/>
              </w:rPr>
              <w:t>е</w:t>
            </w:r>
            <w:r w:rsidRPr="001F4A96">
              <w:rPr>
                <w:rFonts w:ascii="Times New Roman" w:hAnsi="Times New Roman"/>
                <w:color w:val="000000"/>
              </w:rPr>
              <w:t>ски  обосн</w:t>
            </w:r>
            <w:r w:rsidRPr="001F4A96">
              <w:rPr>
                <w:rFonts w:ascii="Times New Roman" w:hAnsi="Times New Roman"/>
                <w:color w:val="000000"/>
              </w:rPr>
              <w:t>о</w:t>
            </w:r>
            <w:r w:rsidRPr="001F4A96">
              <w:rPr>
                <w:rFonts w:ascii="Times New Roman" w:hAnsi="Times New Roman"/>
                <w:color w:val="000000"/>
              </w:rPr>
              <w:t>ванный т</w:t>
            </w:r>
            <w:r w:rsidRPr="001F4A96">
              <w:rPr>
                <w:rFonts w:ascii="Times New Roman" w:hAnsi="Times New Roman"/>
                <w:color w:val="000000"/>
              </w:rPr>
              <w:t>а</w:t>
            </w:r>
            <w:r w:rsidRPr="001F4A96">
              <w:rPr>
                <w:rFonts w:ascii="Times New Roman" w:hAnsi="Times New Roman"/>
                <w:color w:val="000000"/>
              </w:rPr>
              <w:t>риф 1 м</w:t>
            </w:r>
            <w:r w:rsidRPr="001F4A96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1F4A96">
              <w:rPr>
                <w:rFonts w:ascii="Times New Roman" w:hAnsi="Times New Roman"/>
                <w:color w:val="000000"/>
              </w:rPr>
              <w:t xml:space="preserve"> воды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906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26,57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28,34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103,0%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106,7%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4BA1" w:rsidRPr="001F4A96" w:rsidRDefault="00F64BA1" w:rsidP="00AA03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4A9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4BA1" w:rsidRPr="001F4A96" w:rsidRDefault="00F64BA1" w:rsidP="00AA03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F64BA1" w:rsidRPr="00225FB0" w:rsidRDefault="00F64BA1" w:rsidP="00675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64BA1" w:rsidRDefault="00F64BA1" w:rsidP="004109E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свидетельствуют приведённые в таблице результаты анализа сметы затрат на водоснабжение муниципального образования р.п. Колывань, всле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ствие потерь при транспортировке и неучтённой реализации потребителям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лодной воды себестоимость 1 м</w:t>
      </w:r>
      <w:r w:rsidRPr="006E5EEE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поставляемой воды постоянно растёт. Так, в 2012 году по сравнению с 2010 годом рост составил 37,9 %.</w:t>
      </w:r>
    </w:p>
    <w:p w:rsidR="00F64BA1" w:rsidRPr="000626CB" w:rsidRDefault="00F64BA1" w:rsidP="000626C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BA1" w:rsidRPr="001C10FF" w:rsidRDefault="00F64BA1" w:rsidP="00992C08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 w:rsidRPr="001C10FF">
        <w:rPr>
          <w:rFonts w:ascii="Times New Roman" w:hAnsi="Times New Roman"/>
          <w:b/>
          <w:i/>
          <w:sz w:val="28"/>
          <w:szCs w:val="28"/>
        </w:rPr>
        <w:t xml:space="preserve">Перспективное потребление коммунальных ресурсов  в сфере </w:t>
      </w:r>
    </w:p>
    <w:p w:rsidR="00F64BA1" w:rsidRPr="001C10FF" w:rsidRDefault="00F64BA1" w:rsidP="00992C08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 w:rsidRPr="001C10FF">
        <w:rPr>
          <w:rFonts w:ascii="Times New Roman" w:hAnsi="Times New Roman"/>
          <w:b/>
          <w:i/>
          <w:sz w:val="28"/>
          <w:szCs w:val="28"/>
        </w:rPr>
        <w:t>водоснабжения</w:t>
      </w:r>
    </w:p>
    <w:p w:rsidR="00F64BA1" w:rsidRDefault="00F64BA1" w:rsidP="00CC6B3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156">
        <w:rPr>
          <w:rFonts w:ascii="Times New Roman" w:hAnsi="Times New Roman"/>
          <w:sz w:val="28"/>
          <w:szCs w:val="28"/>
        </w:rPr>
        <w:t>В связи с развитием застройки жилищной и социальной сферы, стро</w:t>
      </w:r>
      <w:r w:rsidRPr="00794156">
        <w:rPr>
          <w:rFonts w:ascii="Times New Roman" w:hAnsi="Times New Roman"/>
          <w:sz w:val="28"/>
          <w:szCs w:val="28"/>
        </w:rPr>
        <w:t>и</w:t>
      </w:r>
      <w:r w:rsidRPr="00794156">
        <w:rPr>
          <w:rFonts w:ascii="Times New Roman" w:hAnsi="Times New Roman"/>
          <w:sz w:val="28"/>
          <w:szCs w:val="28"/>
        </w:rPr>
        <w:t>тельство</w:t>
      </w:r>
      <w:r>
        <w:rPr>
          <w:rFonts w:ascii="Times New Roman" w:hAnsi="Times New Roman"/>
          <w:sz w:val="28"/>
          <w:szCs w:val="28"/>
        </w:rPr>
        <w:t>м</w:t>
      </w:r>
      <w:r w:rsidRPr="00794156">
        <w:rPr>
          <w:rFonts w:ascii="Times New Roman" w:hAnsi="Times New Roman"/>
          <w:sz w:val="28"/>
          <w:szCs w:val="28"/>
        </w:rPr>
        <w:t xml:space="preserve"> новых объектов</w:t>
      </w:r>
      <w:r>
        <w:rPr>
          <w:rFonts w:ascii="Times New Roman" w:hAnsi="Times New Roman"/>
          <w:sz w:val="28"/>
          <w:szCs w:val="28"/>
        </w:rPr>
        <w:t>,</w:t>
      </w:r>
      <w:r w:rsidRPr="00794156">
        <w:rPr>
          <w:rFonts w:ascii="Times New Roman" w:hAnsi="Times New Roman"/>
          <w:sz w:val="28"/>
          <w:szCs w:val="28"/>
        </w:rPr>
        <w:t xml:space="preserve"> необходимых для развития системы и обеспечения услугами новых потребите</w:t>
      </w:r>
      <w:r>
        <w:rPr>
          <w:rFonts w:ascii="Times New Roman" w:hAnsi="Times New Roman"/>
          <w:sz w:val="28"/>
          <w:szCs w:val="28"/>
        </w:rPr>
        <w:t>лей, ожидается существенное увеличение потре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ления холодной воды. В соответствии с расчётами, приведёнными в Генерал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плане 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 перспективное потребл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холодной воды представлено следующими показателями: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14</w:t>
      </w:r>
    </w:p>
    <w:p w:rsidR="00F64BA1" w:rsidRPr="002B0000" w:rsidRDefault="00F64BA1" w:rsidP="00FE0533">
      <w:pPr>
        <w:tabs>
          <w:tab w:val="left" w:pos="1134"/>
          <w:tab w:val="left" w:pos="9354"/>
        </w:tabs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B0000">
        <w:rPr>
          <w:rFonts w:ascii="Times New Roman" w:eastAsia="TimesNewRomanPSMT" w:hAnsi="Times New Roman"/>
          <w:b/>
          <w:sz w:val="28"/>
          <w:szCs w:val="28"/>
        </w:rPr>
        <w:t>Суммарные суточные расходы воды по р.п. Колывань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551"/>
        <w:gridCol w:w="1135"/>
        <w:gridCol w:w="1559"/>
        <w:gridCol w:w="1559"/>
        <w:gridCol w:w="1276"/>
        <w:gridCol w:w="1134"/>
      </w:tblGrid>
      <w:tr w:rsidR="00F64BA1" w:rsidRPr="001F4A96" w:rsidTr="001F4A96">
        <w:trPr>
          <w:trHeight w:val="382"/>
        </w:trPr>
        <w:tc>
          <w:tcPr>
            <w:tcW w:w="710" w:type="dxa"/>
            <w:vMerge w:val="restart"/>
          </w:tcPr>
          <w:p w:rsidR="00F64BA1" w:rsidRPr="001F4A96" w:rsidRDefault="00F64BA1" w:rsidP="001F4A96">
            <w:pPr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1F4A96">
              <w:rPr>
                <w:rFonts w:ascii="Times New Roman" w:eastAsia="TimesNewRomanPSMT" w:hAnsi="Times New Roman"/>
                <w:sz w:val="28"/>
                <w:szCs w:val="28"/>
              </w:rPr>
              <w:t>№№</w:t>
            </w:r>
          </w:p>
          <w:p w:rsidR="00F64BA1" w:rsidRPr="001F4A96" w:rsidRDefault="00F64BA1" w:rsidP="001F4A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8"/>
                <w:szCs w:val="28"/>
              </w:rPr>
              <w:t>пп.п.</w:t>
            </w:r>
          </w:p>
        </w:tc>
        <w:tc>
          <w:tcPr>
            <w:tcW w:w="2551" w:type="dxa"/>
            <w:vMerge w:val="restart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5" w:type="dxa"/>
            <w:vMerge w:val="restart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3118" w:type="dxa"/>
            <w:gridSpan w:val="2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 очередь (до 2021 г.)</w:t>
            </w:r>
          </w:p>
        </w:tc>
        <w:tc>
          <w:tcPr>
            <w:tcW w:w="2410" w:type="dxa"/>
            <w:gridSpan w:val="2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 очередь (2031 г.)</w:t>
            </w:r>
          </w:p>
        </w:tc>
      </w:tr>
      <w:tr w:rsidR="00F64BA1" w:rsidRPr="001F4A96" w:rsidTr="001F4A96">
        <w:trPr>
          <w:trHeight w:val="443"/>
        </w:trPr>
        <w:tc>
          <w:tcPr>
            <w:tcW w:w="710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Среднес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точный ра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ход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Макс. ра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ход в сутки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суточный расход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Макс. расход в сутки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Водопотребление вс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4,86</w:t>
            </w:r>
            <w:r w:rsidRPr="001F4A96">
              <w:rPr>
                <w:rFonts w:ascii="TimesNewRomanPSMT" w:eastAsia="TimesNewRomanPSMT" w:hAnsi="Times New Roman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12,36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Хозяйственно-питьевые нужды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3,74</w:t>
            </w:r>
            <w:r w:rsidRPr="001F4A96">
              <w:rPr>
                <w:rFonts w:ascii="TimesNewRomanPSMT" w:eastAsia="TimesNewRomanPSMT" w:hAnsi="Times New Roman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0,75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Неучтённые расходы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0,37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F64BA1" w:rsidRPr="001F4A96" w:rsidRDefault="00F64BA1" w:rsidP="001F4A96">
            <w:pPr>
              <w:tabs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Среднесуточное п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требление на 1 чел.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230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F64BA1" w:rsidRPr="001F4A96" w:rsidTr="001F4A96">
        <w:tc>
          <w:tcPr>
            <w:tcW w:w="710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4BA1" w:rsidRPr="001F4A96" w:rsidRDefault="00F64BA1" w:rsidP="001F4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В том числе на хозя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й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ственно-питьевые н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у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жды</w:t>
            </w:r>
          </w:p>
        </w:tc>
        <w:tc>
          <w:tcPr>
            <w:tcW w:w="1135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559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F64BA1" w:rsidRDefault="00F64BA1" w:rsidP="00FE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Pr="0069378B" w:rsidRDefault="00F64BA1" w:rsidP="00CC6B3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П</w:t>
      </w:r>
      <w:r w:rsidRPr="00794156">
        <w:rPr>
          <w:rFonts w:ascii="Times New Roman" w:hAnsi="Times New Roman"/>
          <w:sz w:val="28"/>
          <w:szCs w:val="28"/>
        </w:rPr>
        <w:t>рограммой комплексного развития систем коммунальной инфраструктуры муниципального образования р.п. Колывань Колыванского района Новосибирской области на 2012-2033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56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отрена</w:t>
      </w:r>
      <w:r w:rsidRPr="00794156">
        <w:rPr>
          <w:rFonts w:ascii="Times New Roman" w:hAnsi="Times New Roman"/>
          <w:sz w:val="28"/>
          <w:szCs w:val="28"/>
        </w:rPr>
        <w:t xml:space="preserve"> модерниз</w:t>
      </w:r>
      <w:r w:rsidRPr="00794156">
        <w:rPr>
          <w:rFonts w:ascii="Times New Roman" w:hAnsi="Times New Roman"/>
          <w:sz w:val="28"/>
          <w:szCs w:val="28"/>
        </w:rPr>
        <w:t>а</w:t>
      </w:r>
      <w:r w:rsidRPr="00794156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и 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действующих объектов коммунального комплекса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Pr="00794156">
        <w:rPr>
          <w:rFonts w:ascii="Times New Roman" w:hAnsi="Times New Roman"/>
          <w:sz w:val="28"/>
          <w:szCs w:val="28"/>
        </w:rPr>
        <w:t xml:space="preserve">р.п. Колывань, </w:t>
      </w:r>
      <w:r>
        <w:rPr>
          <w:rFonts w:ascii="Times New Roman" w:hAnsi="Times New Roman"/>
          <w:sz w:val="28"/>
          <w:szCs w:val="28"/>
        </w:rPr>
        <w:t>в том числе объектов водоснабжения.</w:t>
      </w:r>
      <w:r w:rsidRPr="00794156">
        <w:rPr>
          <w:rFonts w:ascii="Times New Roman" w:hAnsi="Times New Roman"/>
          <w:sz w:val="28"/>
          <w:szCs w:val="28"/>
        </w:rPr>
        <w:t xml:space="preserve"> </w:t>
      </w:r>
    </w:p>
    <w:p w:rsidR="00F64BA1" w:rsidRPr="00964378" w:rsidRDefault="00F64BA1" w:rsidP="00CC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64378">
        <w:rPr>
          <w:rFonts w:ascii="Times New Roman" w:hAnsi="Times New Roman"/>
          <w:b/>
          <w:iCs/>
          <w:sz w:val="28"/>
          <w:szCs w:val="28"/>
        </w:rPr>
        <w:t>Проектные решения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Для обеспечения более комфортной среды проживания населения пр</w:t>
      </w:r>
      <w:r w:rsidRPr="00883840">
        <w:rPr>
          <w:rFonts w:ascii="Times New Roman" w:eastAsia="TimesNewRomanPSMT" w:hAnsi="Times New Roman"/>
          <w:sz w:val="28"/>
          <w:szCs w:val="28"/>
        </w:rPr>
        <w:t>о</w:t>
      </w:r>
      <w:r w:rsidRPr="00883840">
        <w:rPr>
          <w:rFonts w:ascii="Times New Roman" w:eastAsia="TimesNewRomanPSMT" w:hAnsi="Times New Roman"/>
          <w:sz w:val="28"/>
          <w:szCs w:val="28"/>
        </w:rPr>
        <w:t>ектом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предлагается обеспечить централизованной системой водоснабжения всех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потребителей рабочего поселка водой питьевого качества. Источник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в</w:t>
      </w:r>
      <w:r w:rsidRPr="00883840">
        <w:rPr>
          <w:rFonts w:ascii="Times New Roman" w:eastAsia="TimesNewRomanPSMT" w:hAnsi="Times New Roman"/>
          <w:sz w:val="28"/>
          <w:szCs w:val="28"/>
        </w:rPr>
        <w:t>о</w:t>
      </w:r>
      <w:r w:rsidRPr="00883840">
        <w:rPr>
          <w:rFonts w:ascii="Times New Roman" w:eastAsia="TimesNewRomanPSMT" w:hAnsi="Times New Roman"/>
          <w:sz w:val="28"/>
          <w:szCs w:val="28"/>
        </w:rPr>
        <w:t>доснабжения – подземные грунтовые воды.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На первую очередь предусмотрено обеспечение населения необходимым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количеством воды из водоразборных колонок, на расчетный срок – устройство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индивидуального водопровода для каждого потребителя.</w:t>
      </w:r>
    </w:p>
    <w:p w:rsidR="00F64BA1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3840">
        <w:rPr>
          <w:rFonts w:ascii="Times New Roman" w:eastAsia="TimesNewRomanPSMT" w:hAnsi="Times New Roman"/>
          <w:sz w:val="28"/>
          <w:szCs w:val="28"/>
        </w:rPr>
        <w:t>Генеральным планом</w:t>
      </w:r>
      <w:r w:rsidRPr="00230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посёлка Колывань</w:t>
      </w:r>
      <w:r w:rsidRPr="00225FB0">
        <w:rPr>
          <w:rFonts w:ascii="Times New Roman" w:hAnsi="Times New Roman"/>
          <w:sz w:val="28"/>
          <w:szCs w:val="28"/>
        </w:rPr>
        <w:t xml:space="preserve"> до 20</w:t>
      </w:r>
      <w:r>
        <w:rPr>
          <w:rFonts w:ascii="Times New Roman" w:hAnsi="Times New Roman"/>
          <w:sz w:val="28"/>
          <w:szCs w:val="28"/>
        </w:rPr>
        <w:t>31</w:t>
      </w:r>
      <w:r w:rsidRPr="00225FB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в соо</w:t>
      </w:r>
      <w:r w:rsidRPr="00883840">
        <w:rPr>
          <w:rFonts w:ascii="Times New Roman" w:eastAsia="TimesNewRomanPSMT" w:hAnsi="Times New Roman"/>
          <w:sz w:val="28"/>
          <w:szCs w:val="28"/>
        </w:rPr>
        <w:t>т</w:t>
      </w:r>
      <w:r w:rsidRPr="00883840">
        <w:rPr>
          <w:rFonts w:ascii="Times New Roman" w:eastAsia="TimesNewRomanPSMT" w:hAnsi="Times New Roman"/>
          <w:sz w:val="28"/>
          <w:szCs w:val="28"/>
        </w:rPr>
        <w:t>ветствии со Схемой территориального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планирования муниципального образ</w:t>
      </w:r>
      <w:r w:rsidRPr="00883840">
        <w:rPr>
          <w:rFonts w:ascii="Times New Roman" w:eastAsia="TimesNewRomanPSMT" w:hAnsi="Times New Roman"/>
          <w:sz w:val="28"/>
          <w:szCs w:val="28"/>
        </w:rPr>
        <w:t>о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вания </w:t>
      </w:r>
      <w:r>
        <w:rPr>
          <w:rFonts w:ascii="Times New Roman" w:eastAsia="TimesNewRomanPSMT" w:hAnsi="Times New Roman"/>
          <w:sz w:val="28"/>
          <w:szCs w:val="28"/>
        </w:rPr>
        <w:t xml:space="preserve">р.п. Колывань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Колыванск</w:t>
      </w:r>
      <w:r>
        <w:rPr>
          <w:rFonts w:ascii="Times New Roman" w:eastAsia="TimesNewRomanPSMT" w:hAnsi="Times New Roman"/>
          <w:sz w:val="28"/>
          <w:szCs w:val="28"/>
        </w:rPr>
        <w:t>ого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район</w:t>
      </w:r>
      <w:r>
        <w:rPr>
          <w:rFonts w:ascii="Times New Roman" w:eastAsia="TimesNewRomanPSMT" w:hAnsi="Times New Roman"/>
          <w:sz w:val="28"/>
          <w:szCs w:val="28"/>
        </w:rPr>
        <w:t>а Новосибирской области,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 пред</w:t>
      </w:r>
      <w:r>
        <w:rPr>
          <w:rFonts w:ascii="Times New Roman" w:eastAsia="TimesNewRomanPSMT" w:hAnsi="Times New Roman"/>
          <w:sz w:val="28"/>
          <w:szCs w:val="28"/>
        </w:rPr>
        <w:t>по</w:t>
      </w:r>
      <w:r w:rsidRPr="00883840">
        <w:rPr>
          <w:rFonts w:ascii="Times New Roman" w:eastAsia="TimesNewRomanPSMT" w:hAnsi="Times New Roman"/>
          <w:sz w:val="28"/>
          <w:szCs w:val="28"/>
        </w:rPr>
        <w:t>л</w:t>
      </w:r>
      <w:r w:rsidRPr="00883840">
        <w:rPr>
          <w:rFonts w:ascii="Times New Roman" w:eastAsia="TimesNewRomanPSMT" w:hAnsi="Times New Roman"/>
          <w:sz w:val="28"/>
          <w:szCs w:val="28"/>
        </w:rPr>
        <w:t>а</w:t>
      </w:r>
      <w:r w:rsidRPr="00883840">
        <w:rPr>
          <w:rFonts w:ascii="Times New Roman" w:eastAsia="TimesNewRomanPSMT" w:hAnsi="Times New Roman"/>
          <w:sz w:val="28"/>
          <w:szCs w:val="28"/>
        </w:rPr>
        <w:t>гается</w:t>
      </w:r>
      <w:r>
        <w:rPr>
          <w:rFonts w:ascii="Times New Roman" w:eastAsia="TimesNewRomanPSMT" w:hAnsi="Times New Roman"/>
          <w:sz w:val="28"/>
          <w:szCs w:val="28"/>
        </w:rPr>
        <w:t xml:space="preserve"> реализация </w:t>
      </w:r>
      <w:r w:rsidRPr="00883840">
        <w:rPr>
          <w:rFonts w:ascii="Times New Roman" w:eastAsia="TimesNewRomanPSMT" w:hAnsi="Times New Roman"/>
          <w:sz w:val="28"/>
          <w:szCs w:val="28"/>
        </w:rPr>
        <w:t>следующих мероприятий: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модернизация и реконструкция водопроводных сетей в р.п.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83840">
        <w:rPr>
          <w:rFonts w:ascii="Times New Roman" w:eastAsia="TimesNewRomanPSMT" w:hAnsi="Times New Roman"/>
          <w:sz w:val="28"/>
          <w:szCs w:val="28"/>
        </w:rPr>
        <w:t>Колывань;</w:t>
      </w:r>
    </w:p>
    <w:p w:rsidR="00F64BA1" w:rsidRPr="00883840" w:rsidRDefault="00F64BA1" w:rsidP="00DE0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- стр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оительство </w:t>
      </w:r>
      <w:r>
        <w:rPr>
          <w:rFonts w:ascii="Times New Roman" w:eastAsia="TimesNewRomanPSMT" w:hAnsi="Times New Roman"/>
          <w:sz w:val="28"/>
          <w:szCs w:val="28"/>
        </w:rPr>
        <w:t xml:space="preserve">новых </w:t>
      </w:r>
      <w:r w:rsidRPr="00883840">
        <w:rPr>
          <w:rFonts w:ascii="Times New Roman" w:eastAsia="TimesNewRomanPSMT" w:hAnsi="Times New Roman"/>
          <w:sz w:val="28"/>
          <w:szCs w:val="28"/>
        </w:rPr>
        <w:t>водопроводов в р.п. Колывань;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>строительство станции обезжелезивания в р.п. Колывань;</w:t>
      </w:r>
    </w:p>
    <w:p w:rsidR="00F64BA1" w:rsidRPr="00883840" w:rsidRDefault="00F64BA1" w:rsidP="00883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83840">
        <w:rPr>
          <w:rFonts w:ascii="Times New Roman" w:eastAsia="TimesNewRomanPSMT" w:hAnsi="Times New Roman"/>
          <w:sz w:val="28"/>
          <w:szCs w:val="28"/>
        </w:rPr>
        <w:t xml:space="preserve">замена </w:t>
      </w:r>
      <w:r>
        <w:rPr>
          <w:rFonts w:ascii="Times New Roman" w:eastAsia="TimesNewRomanPSMT" w:hAnsi="Times New Roman"/>
          <w:sz w:val="28"/>
          <w:szCs w:val="28"/>
        </w:rPr>
        <w:t xml:space="preserve">стальных труб на некорродирующие </w:t>
      </w:r>
      <w:r w:rsidRPr="00883840">
        <w:rPr>
          <w:rFonts w:ascii="Times New Roman" w:eastAsia="TimesNewRomanPSMT" w:hAnsi="Times New Roman"/>
          <w:sz w:val="28"/>
          <w:szCs w:val="28"/>
        </w:rPr>
        <w:t>полиэтиленовы</w:t>
      </w:r>
      <w:r>
        <w:rPr>
          <w:rFonts w:ascii="Times New Roman" w:eastAsia="TimesNewRomanPSMT" w:hAnsi="Times New Roman"/>
          <w:sz w:val="28"/>
          <w:szCs w:val="28"/>
        </w:rPr>
        <w:t>е</w:t>
      </w:r>
      <w:r w:rsidRPr="00883840">
        <w:rPr>
          <w:rFonts w:ascii="Times New Roman" w:eastAsia="TimesNewRomanPSMT" w:hAnsi="Times New Roman"/>
          <w:sz w:val="28"/>
          <w:szCs w:val="28"/>
        </w:rPr>
        <w:t>.</w:t>
      </w:r>
    </w:p>
    <w:p w:rsidR="00F64BA1" w:rsidRPr="005D5F6D" w:rsidRDefault="00F64BA1" w:rsidP="00BD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D5F6D">
        <w:rPr>
          <w:rFonts w:ascii="Times New Roman" w:eastAsia="TimesNewRomanPSMT" w:hAnsi="Times New Roman"/>
          <w:sz w:val="28"/>
          <w:szCs w:val="28"/>
        </w:rPr>
        <w:t>Расходы воды на пожаротушение принимаются в соответствии с табл</w:t>
      </w:r>
      <w:r w:rsidRPr="005D5F6D">
        <w:rPr>
          <w:rFonts w:ascii="Times New Roman" w:eastAsia="TimesNewRomanPSMT" w:hAnsi="Times New Roman"/>
          <w:sz w:val="28"/>
          <w:szCs w:val="28"/>
        </w:rPr>
        <w:t>и</w:t>
      </w:r>
      <w:r w:rsidRPr="005D5F6D">
        <w:rPr>
          <w:rFonts w:ascii="Times New Roman" w:eastAsia="TimesNewRomanPSMT" w:hAnsi="Times New Roman"/>
          <w:sz w:val="28"/>
          <w:szCs w:val="28"/>
        </w:rPr>
        <w:t>цей 5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5F6D">
        <w:rPr>
          <w:rFonts w:ascii="Times New Roman" w:eastAsia="TimesNewRomanPSMT" w:hAnsi="Times New Roman"/>
          <w:sz w:val="28"/>
          <w:szCs w:val="28"/>
        </w:rPr>
        <w:t>СНиПа 2.04.02-84* и СНиПом 2.0401-85*.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15</w:t>
      </w:r>
    </w:p>
    <w:p w:rsidR="00F64BA1" w:rsidRPr="00026B84" w:rsidRDefault="00F64BA1" w:rsidP="008159A6">
      <w:pPr>
        <w:tabs>
          <w:tab w:val="left" w:pos="1134"/>
          <w:tab w:val="left" w:pos="9354"/>
        </w:tabs>
        <w:spacing w:before="100" w:beforeAutospacing="1" w:after="100" w:afterAutospacing="1"/>
        <w:ind w:firstLine="709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026B84">
        <w:rPr>
          <w:rFonts w:ascii="Times New Roman" w:eastAsia="TimesNewRomanPSMT" w:hAnsi="Times New Roman"/>
          <w:b/>
          <w:sz w:val="28"/>
          <w:szCs w:val="28"/>
        </w:rPr>
        <w:t>Исходные расчетные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0"/>
        <w:gridCol w:w="4298"/>
        <w:gridCol w:w="3956"/>
      </w:tblGrid>
      <w:tr w:rsidR="00F64BA1" w:rsidRPr="001F4A96" w:rsidTr="001F4A96">
        <w:trPr>
          <w:trHeight w:val="561"/>
        </w:trPr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0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№№ п.п.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Принятая величина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Количество одновременных наружных пожаров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2 пожара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15 л/с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Количество одновременных внутре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н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них пожаров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BA1" w:rsidRPr="001F4A96" w:rsidTr="001F4A96">
        <w:tc>
          <w:tcPr>
            <w:tcW w:w="8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A9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536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Расход воды на один внутренний п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жар</w:t>
            </w:r>
          </w:p>
        </w:tc>
        <w:tc>
          <w:tcPr>
            <w:tcW w:w="4217" w:type="dxa"/>
          </w:tcPr>
          <w:p w:rsidR="00F64BA1" w:rsidRPr="001F4A96" w:rsidRDefault="00F64BA1" w:rsidP="001F4A96">
            <w:pPr>
              <w:tabs>
                <w:tab w:val="left" w:pos="1134"/>
                <w:tab w:val="left" w:pos="9354"/>
              </w:tabs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eastAsia="TimesNewRomanPSMT" w:hAnsi="Times New Roman"/>
                <w:sz w:val="24"/>
                <w:szCs w:val="24"/>
              </w:rPr>
              <w:t>10 л/с (2х5 л/с)</w:t>
            </w:r>
          </w:p>
        </w:tc>
      </w:tr>
    </w:tbl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F64BA1" w:rsidRPr="008159A6" w:rsidRDefault="00F64BA1" w:rsidP="00C80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Расчетная продолжительность пожара принимается 3 часа.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Противоп</w:t>
      </w:r>
      <w:r w:rsidRPr="008159A6">
        <w:rPr>
          <w:rFonts w:ascii="Times New Roman" w:eastAsia="TimesNewRomanPSMT" w:hAnsi="Times New Roman"/>
          <w:sz w:val="28"/>
          <w:szCs w:val="28"/>
        </w:rPr>
        <w:t>о</w:t>
      </w:r>
      <w:r w:rsidRPr="008159A6">
        <w:rPr>
          <w:rFonts w:ascii="Times New Roman" w:eastAsia="TimesNewRomanPSMT" w:hAnsi="Times New Roman"/>
          <w:sz w:val="28"/>
          <w:szCs w:val="28"/>
        </w:rPr>
        <w:t>жарный расход определяется суммарно на пожаротушение жилой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застройки и промпредприятий и составляет: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((2х15+10)х3600х3)/1000</w:t>
      </w:r>
      <w:r>
        <w:rPr>
          <w:rFonts w:ascii="Times New Roman" w:eastAsia="TimesNewRomanPSMT" w:hAnsi="Times New Roman"/>
          <w:sz w:val="28"/>
          <w:szCs w:val="28"/>
        </w:rPr>
        <w:t>=</w:t>
      </w:r>
      <w:r w:rsidRPr="008159A6">
        <w:rPr>
          <w:rFonts w:ascii="Times New Roman" w:eastAsia="TimesNewRomanPSMT" w:hAnsi="Times New Roman"/>
          <w:sz w:val="28"/>
          <w:szCs w:val="28"/>
        </w:rPr>
        <w:t>432 м</w:t>
      </w:r>
      <w:r w:rsidRPr="0076592A">
        <w:rPr>
          <w:rFonts w:ascii="Times New Roman" w:eastAsia="TimesNewRomanPSMT" w:hAnsi="Times New Roman"/>
          <w:sz w:val="28"/>
          <w:szCs w:val="28"/>
          <w:vertAlign w:val="superscript"/>
        </w:rPr>
        <w:t>3</w:t>
      </w:r>
      <w:r>
        <w:rPr>
          <w:rFonts w:ascii="Times New Roman" w:eastAsia="TimesNewRomanPSMT" w:hAnsi="Times New Roman"/>
          <w:sz w:val="28"/>
          <w:szCs w:val="28"/>
        </w:rPr>
        <w:t xml:space="preserve">. </w:t>
      </w:r>
      <w:r w:rsidRPr="008159A6">
        <w:rPr>
          <w:rFonts w:ascii="Times New Roman" w:eastAsia="TimesNewRomanPSMT" w:hAnsi="Times New Roman"/>
          <w:sz w:val="28"/>
          <w:szCs w:val="28"/>
        </w:rPr>
        <w:t>Трехчасовой пожарный запас воды должен храниться в резервуарах чистой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воды, емкость которых назначается из условий хранения запаса. Пополнение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пожарных зап</w:t>
      </w:r>
      <w:r w:rsidRPr="008159A6">
        <w:rPr>
          <w:rFonts w:ascii="Times New Roman" w:eastAsia="TimesNewRomanPSMT" w:hAnsi="Times New Roman"/>
          <w:sz w:val="28"/>
          <w:szCs w:val="28"/>
        </w:rPr>
        <w:t>а</w:t>
      </w:r>
      <w:r w:rsidRPr="008159A6">
        <w:rPr>
          <w:rFonts w:ascii="Times New Roman" w:eastAsia="TimesNewRomanPSMT" w:hAnsi="Times New Roman"/>
          <w:sz w:val="28"/>
          <w:szCs w:val="28"/>
        </w:rPr>
        <w:t>сов производится за счет сокращения расходов воды 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хозяйственно-питьевые нужды.</w:t>
      </w:r>
    </w:p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качестве водоисточника</w:t>
      </w:r>
      <w:r>
        <w:rPr>
          <w:rFonts w:ascii="Times New Roman" w:eastAsia="TimesNewRomanPSMT" w:hAnsi="Times New Roman"/>
          <w:sz w:val="28"/>
          <w:szCs w:val="28"/>
        </w:rPr>
        <w:t xml:space="preserve"> используется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в</w:t>
      </w:r>
      <w:r w:rsidRPr="008159A6">
        <w:rPr>
          <w:rFonts w:ascii="Times New Roman" w:eastAsia="TimesNewRomanPSMT" w:hAnsi="Times New Roman"/>
          <w:sz w:val="28"/>
          <w:szCs w:val="28"/>
        </w:rPr>
        <w:t>одозабор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расположен</w:t>
      </w:r>
      <w:r>
        <w:rPr>
          <w:rFonts w:ascii="Times New Roman" w:eastAsia="TimesNewRomanPSMT" w:hAnsi="Times New Roman"/>
          <w:sz w:val="28"/>
          <w:szCs w:val="28"/>
        </w:rPr>
        <w:t>ный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 юго-запад</w:t>
      </w:r>
      <w:r>
        <w:rPr>
          <w:rFonts w:ascii="Times New Roman" w:eastAsia="TimesNewRomanPSMT" w:hAnsi="Times New Roman"/>
          <w:sz w:val="28"/>
          <w:szCs w:val="28"/>
        </w:rPr>
        <w:t>ее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от р.п. Колывань и представлен</w:t>
      </w:r>
      <w:r>
        <w:rPr>
          <w:rFonts w:ascii="Times New Roman" w:eastAsia="TimesNewRomanPSMT" w:hAnsi="Times New Roman"/>
          <w:sz w:val="28"/>
          <w:szCs w:val="28"/>
        </w:rPr>
        <w:t>ный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9-ю эксплуатационными скважинами (8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действующих и одна резервная), пробуренных в разные годы. </w:t>
      </w:r>
    </w:p>
    <w:p w:rsidR="00F64BA1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период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эксплуатации водозабора (с 1967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г.) уровенный режим отлич</w:t>
      </w:r>
      <w:r w:rsidRPr="008159A6">
        <w:rPr>
          <w:rFonts w:ascii="Times New Roman" w:eastAsia="TimesNewRomanPSMT" w:hAnsi="Times New Roman"/>
          <w:sz w:val="28"/>
          <w:szCs w:val="28"/>
        </w:rPr>
        <w:t>а</w:t>
      </w:r>
      <w:r w:rsidRPr="008159A6">
        <w:rPr>
          <w:rFonts w:ascii="Times New Roman" w:eastAsia="TimesNewRomanPSMT" w:hAnsi="Times New Roman"/>
          <w:sz w:val="28"/>
          <w:szCs w:val="28"/>
        </w:rPr>
        <w:t>ется относительной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стабильностью.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 соответствии со СНиП 2.04.02-84* м</w:t>
      </w:r>
      <w:r w:rsidRPr="008159A6">
        <w:rPr>
          <w:rFonts w:ascii="Times New Roman" w:eastAsia="TimesNewRomanPSMT" w:hAnsi="Times New Roman"/>
          <w:sz w:val="28"/>
          <w:szCs w:val="28"/>
        </w:rPr>
        <w:t>и</w:t>
      </w:r>
      <w:r w:rsidRPr="008159A6">
        <w:rPr>
          <w:rFonts w:ascii="Times New Roman" w:eastAsia="TimesNewRomanPSMT" w:hAnsi="Times New Roman"/>
          <w:sz w:val="28"/>
          <w:szCs w:val="28"/>
        </w:rPr>
        <w:t>нимальный свободный напор в сети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водопровода при максимальном хозяйс</w:t>
      </w:r>
      <w:r w:rsidRPr="008159A6">
        <w:rPr>
          <w:rFonts w:ascii="Times New Roman" w:eastAsia="TimesNewRomanPSMT" w:hAnsi="Times New Roman"/>
          <w:sz w:val="28"/>
          <w:szCs w:val="28"/>
        </w:rPr>
        <w:t>т</w:t>
      </w:r>
      <w:r w:rsidRPr="008159A6">
        <w:rPr>
          <w:rFonts w:ascii="Times New Roman" w:eastAsia="TimesNewRomanPSMT" w:hAnsi="Times New Roman"/>
          <w:sz w:val="28"/>
          <w:szCs w:val="28"/>
        </w:rPr>
        <w:t>венно-питьевом водопотреблении на вводе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в здание над поверхностью земли должен быть:</w:t>
      </w:r>
    </w:p>
    <w:p w:rsidR="00F64BA1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дл</w:t>
      </w:r>
      <w:r>
        <w:rPr>
          <w:rFonts w:ascii="Times New Roman" w:eastAsia="TimesNewRomanPSMT" w:hAnsi="Times New Roman"/>
          <w:sz w:val="28"/>
          <w:szCs w:val="28"/>
        </w:rPr>
        <w:t>я одноэтажной застройки – 10 м;</w:t>
      </w:r>
    </w:p>
    <w:p w:rsidR="00F64BA1" w:rsidRPr="008159A6" w:rsidRDefault="00F64BA1" w:rsidP="008E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для двухэтажной застройки – 14 м.</w:t>
      </w:r>
    </w:p>
    <w:p w:rsidR="00F64BA1" w:rsidRPr="008159A6" w:rsidRDefault="00F64BA1" w:rsidP="008E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В часы минимального водопотребления напор на каждый этаж, кроме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первого, допускается принимать равным 3 м, при этом должна обеспечиваться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подача воды в емкости для хранения.</w:t>
      </w:r>
    </w:p>
    <w:p w:rsidR="00F64BA1" w:rsidRPr="008159A6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Свободный напор в сети у водоразборных колонок должен быть не м</w:t>
      </w:r>
      <w:r w:rsidRPr="008159A6">
        <w:rPr>
          <w:rFonts w:ascii="Times New Roman" w:eastAsia="TimesNewRomanPSMT" w:hAnsi="Times New Roman"/>
          <w:sz w:val="28"/>
          <w:szCs w:val="28"/>
        </w:rPr>
        <w:t>е</w:t>
      </w:r>
      <w:r w:rsidRPr="008159A6">
        <w:rPr>
          <w:rFonts w:ascii="Times New Roman" w:eastAsia="TimesNewRomanPSMT" w:hAnsi="Times New Roman"/>
          <w:sz w:val="28"/>
          <w:szCs w:val="28"/>
        </w:rPr>
        <w:t>нее 10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м. Свободный напор в сети противопожарного водопровода низкого давления при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пожаротушении должен быть не менее 10 м.</w:t>
      </w:r>
    </w:p>
    <w:p w:rsidR="00F64BA1" w:rsidRPr="008159A6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Проектные предложения будут уточняться в процессе разработки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раб</w:t>
      </w:r>
      <w:r w:rsidRPr="008159A6">
        <w:rPr>
          <w:rFonts w:ascii="Times New Roman" w:eastAsia="TimesNewRomanPSMT" w:hAnsi="Times New Roman"/>
          <w:sz w:val="28"/>
          <w:szCs w:val="28"/>
        </w:rPr>
        <w:t>о</w:t>
      </w:r>
      <w:r w:rsidRPr="008159A6">
        <w:rPr>
          <w:rFonts w:ascii="Times New Roman" w:eastAsia="TimesNewRomanPSMT" w:hAnsi="Times New Roman"/>
          <w:sz w:val="28"/>
          <w:szCs w:val="28"/>
        </w:rPr>
        <w:t>чих проектов по развитию сетей водоснабжения рабочего поселка.</w:t>
      </w:r>
    </w:p>
    <w:p w:rsidR="00F64BA1" w:rsidRDefault="00F64BA1" w:rsidP="0081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>Решения рабочих проектов должны обеспечивать</w:t>
      </w:r>
      <w:r>
        <w:rPr>
          <w:rFonts w:ascii="Times New Roman" w:eastAsia="TimesNewRomanPSMT" w:hAnsi="Times New Roman"/>
          <w:sz w:val="28"/>
          <w:szCs w:val="28"/>
        </w:rPr>
        <w:t>:</w:t>
      </w:r>
    </w:p>
    <w:p w:rsidR="00F64BA1" w:rsidRPr="008159A6" w:rsidRDefault="00F64BA1" w:rsidP="000E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надежность водоснабжения;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экологическую безопасность сельского поселения;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-</w:t>
      </w:r>
      <w:r w:rsidRPr="008159A6">
        <w:rPr>
          <w:rFonts w:ascii="Times New Roman" w:eastAsia="Symbol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100% соответствие параметров качества питьевой воды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установленным нормативам СанПин;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снижение уровня потерь воды до нормативных;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8159A6">
        <w:rPr>
          <w:rFonts w:ascii="Times New Roman" w:eastAsia="TimesNewRomanPSMT" w:hAnsi="Times New Roman"/>
          <w:sz w:val="28"/>
          <w:szCs w:val="28"/>
        </w:rPr>
        <w:t>сокращение эксплуатационных расходов на единицу продукции.</w:t>
      </w:r>
    </w:p>
    <w:p w:rsidR="00F64BA1" w:rsidRPr="008159A6" w:rsidRDefault="00F64BA1" w:rsidP="0055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9A6">
        <w:rPr>
          <w:rFonts w:ascii="Times New Roman" w:eastAsia="TimesNewRomanPSMT" w:hAnsi="Times New Roman"/>
          <w:sz w:val="28"/>
          <w:szCs w:val="28"/>
        </w:rPr>
        <w:t xml:space="preserve">Общая протяженность </w:t>
      </w:r>
      <w:r w:rsidRPr="005A079C">
        <w:rPr>
          <w:rFonts w:ascii="Times New Roman" w:eastAsia="TimesNewRomanPSMT" w:hAnsi="Times New Roman"/>
          <w:sz w:val="28"/>
          <w:szCs w:val="28"/>
        </w:rPr>
        <w:t>проектируемых сетей</w:t>
      </w:r>
      <w:r w:rsidRPr="008159A6">
        <w:rPr>
          <w:rFonts w:ascii="Times New Roman" w:eastAsia="TimesNewRomanPSMT" w:hAnsi="Times New Roman"/>
          <w:sz w:val="28"/>
          <w:szCs w:val="28"/>
        </w:rPr>
        <w:t xml:space="preserve"> водоснабжения на террит</w:t>
      </w:r>
      <w:r w:rsidRPr="008159A6">
        <w:rPr>
          <w:rFonts w:ascii="Times New Roman" w:eastAsia="TimesNewRomanPSMT" w:hAnsi="Times New Roman"/>
          <w:sz w:val="28"/>
          <w:szCs w:val="28"/>
        </w:rPr>
        <w:t>о</w:t>
      </w:r>
      <w:r w:rsidRPr="008159A6">
        <w:rPr>
          <w:rFonts w:ascii="Times New Roman" w:eastAsia="TimesNewRomanPSMT" w:hAnsi="Times New Roman"/>
          <w:sz w:val="28"/>
          <w:szCs w:val="28"/>
        </w:rPr>
        <w:t>рии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159A6">
        <w:rPr>
          <w:rFonts w:ascii="Times New Roman" w:eastAsia="TimesNewRomanPSMT" w:hAnsi="Times New Roman"/>
          <w:sz w:val="28"/>
          <w:szCs w:val="28"/>
        </w:rPr>
        <w:t>р.п. Колывань– 36,08 км.</w:t>
      </w:r>
    </w:p>
    <w:p w:rsidR="00F64BA1" w:rsidRDefault="00F64BA1" w:rsidP="00992C0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6D5D91" w:rsidRDefault="00F64BA1" w:rsidP="006D5D91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70C19">
        <w:rPr>
          <w:rFonts w:ascii="Times New Roman" w:hAnsi="Times New Roman"/>
          <w:b/>
          <w:sz w:val="28"/>
          <w:szCs w:val="28"/>
        </w:rPr>
        <w:t>1.4.</w:t>
      </w:r>
      <w:r w:rsidRPr="006D5D91">
        <w:rPr>
          <w:rFonts w:ascii="Times New Roman" w:hAnsi="Times New Roman"/>
          <w:b/>
          <w:bCs/>
          <w:sz w:val="28"/>
          <w:szCs w:val="28"/>
        </w:rPr>
        <w:t xml:space="preserve"> Предложения по строительству, реконструкции и модернизации объектов водоснабжения</w:t>
      </w:r>
    </w:p>
    <w:p w:rsidR="00F64BA1" w:rsidRDefault="00F64BA1" w:rsidP="00EF37CB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83493E" w:rsidRDefault="00F64BA1" w:rsidP="00EF37CB">
      <w:pPr>
        <w:tabs>
          <w:tab w:val="left" w:pos="1134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3493E">
        <w:rPr>
          <w:rFonts w:ascii="Times New Roman" w:hAnsi="Times New Roman"/>
          <w:b/>
          <w:bCs/>
          <w:i/>
          <w:sz w:val="24"/>
          <w:szCs w:val="24"/>
        </w:rPr>
        <w:t>Предложения по строительству, реконструкции и модернизации объектов це</w:t>
      </w:r>
      <w:r w:rsidRPr="0083493E">
        <w:rPr>
          <w:rFonts w:ascii="Times New Roman" w:hAnsi="Times New Roman"/>
          <w:b/>
          <w:bCs/>
          <w:i/>
          <w:sz w:val="24"/>
          <w:szCs w:val="24"/>
        </w:rPr>
        <w:t>н</w:t>
      </w:r>
      <w:r w:rsidRPr="0083493E">
        <w:rPr>
          <w:rFonts w:ascii="Times New Roman" w:hAnsi="Times New Roman"/>
          <w:b/>
          <w:bCs/>
          <w:i/>
          <w:sz w:val="24"/>
          <w:szCs w:val="24"/>
        </w:rPr>
        <w:t>трализованных систем водоснабжения</w:t>
      </w:r>
    </w:p>
    <w:p w:rsidR="00F64BA1" w:rsidRPr="0069378B" w:rsidRDefault="00F64BA1" w:rsidP="00992C0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378B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794156">
        <w:rPr>
          <w:rFonts w:ascii="Times New Roman" w:hAnsi="Times New Roman"/>
          <w:sz w:val="28"/>
          <w:szCs w:val="28"/>
        </w:rPr>
        <w:t>рограммой комплексного развития систем ко</w:t>
      </w:r>
      <w:r w:rsidRPr="00794156">
        <w:rPr>
          <w:rFonts w:ascii="Times New Roman" w:hAnsi="Times New Roman"/>
          <w:sz w:val="28"/>
          <w:szCs w:val="28"/>
        </w:rPr>
        <w:t>м</w:t>
      </w:r>
      <w:r w:rsidRPr="00794156">
        <w:rPr>
          <w:rFonts w:ascii="Times New Roman" w:hAnsi="Times New Roman"/>
          <w:sz w:val="28"/>
          <w:szCs w:val="28"/>
        </w:rPr>
        <w:t>мунальной инфраструктуры муниципального образования р.п. Колывань К</w:t>
      </w:r>
      <w:r w:rsidRPr="00794156">
        <w:rPr>
          <w:rFonts w:ascii="Times New Roman" w:hAnsi="Times New Roman"/>
          <w:sz w:val="28"/>
          <w:szCs w:val="28"/>
        </w:rPr>
        <w:t>о</w:t>
      </w:r>
      <w:r w:rsidRPr="00794156">
        <w:rPr>
          <w:rFonts w:ascii="Times New Roman" w:hAnsi="Times New Roman"/>
          <w:sz w:val="28"/>
          <w:szCs w:val="28"/>
        </w:rPr>
        <w:t>лыванского района Новосибирской области на 2012-2033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56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отрена</w:t>
      </w:r>
      <w:r w:rsidRPr="00794156">
        <w:rPr>
          <w:rFonts w:ascii="Times New Roman" w:hAnsi="Times New Roman"/>
          <w:sz w:val="28"/>
          <w:szCs w:val="28"/>
        </w:rPr>
        <w:t xml:space="preserve"> модернизаци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и 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794156">
        <w:rPr>
          <w:rFonts w:ascii="Times New Roman" w:hAnsi="Times New Roman"/>
          <w:sz w:val="28"/>
          <w:szCs w:val="28"/>
        </w:rPr>
        <w:t xml:space="preserve"> действующих объектов коммунального ко</w:t>
      </w:r>
      <w:r w:rsidRPr="00794156">
        <w:rPr>
          <w:rFonts w:ascii="Times New Roman" w:hAnsi="Times New Roman"/>
          <w:sz w:val="28"/>
          <w:szCs w:val="28"/>
        </w:rPr>
        <w:t>м</w:t>
      </w:r>
      <w:r w:rsidRPr="00794156">
        <w:rPr>
          <w:rFonts w:ascii="Times New Roman" w:hAnsi="Times New Roman"/>
          <w:sz w:val="28"/>
          <w:szCs w:val="28"/>
        </w:rPr>
        <w:t xml:space="preserve">плекса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4156">
        <w:rPr>
          <w:rFonts w:ascii="Times New Roman" w:hAnsi="Times New Roman"/>
          <w:sz w:val="28"/>
          <w:szCs w:val="28"/>
        </w:rPr>
        <w:t>р.п. Колывань</w:t>
      </w:r>
      <w:r>
        <w:rPr>
          <w:rFonts w:ascii="Times New Roman" w:hAnsi="Times New Roman"/>
          <w:sz w:val="28"/>
          <w:szCs w:val="28"/>
        </w:rPr>
        <w:t xml:space="preserve">, для чего  разработана </w:t>
      </w:r>
      <w:r w:rsidRPr="0069378B">
        <w:rPr>
          <w:rFonts w:ascii="Times New Roman" w:hAnsi="Times New Roman"/>
          <w:bCs/>
          <w:sz w:val="28"/>
          <w:szCs w:val="28"/>
        </w:rPr>
        <w:t>И</w:t>
      </w:r>
      <w:r w:rsidRPr="0069378B">
        <w:rPr>
          <w:rFonts w:ascii="Times New Roman" w:hAnsi="Times New Roman"/>
          <w:bCs/>
          <w:sz w:val="28"/>
          <w:szCs w:val="28"/>
        </w:rPr>
        <w:t>н</w:t>
      </w:r>
      <w:r w:rsidRPr="0069378B">
        <w:rPr>
          <w:rFonts w:ascii="Times New Roman" w:hAnsi="Times New Roman"/>
          <w:bCs/>
          <w:sz w:val="28"/>
          <w:szCs w:val="28"/>
        </w:rPr>
        <w:t>вестиционная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организации коммунального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</w:t>
      </w:r>
      <w:r w:rsidRPr="0069378B">
        <w:rPr>
          <w:rFonts w:ascii="Times New Roman" w:hAnsi="Times New Roman"/>
          <w:bCs/>
          <w:sz w:val="28"/>
          <w:szCs w:val="28"/>
        </w:rPr>
        <w:t>о</w:t>
      </w:r>
      <w:r w:rsidRPr="0069378B">
        <w:rPr>
          <w:rFonts w:ascii="Times New Roman" w:hAnsi="Times New Roman"/>
          <w:bCs/>
          <w:sz w:val="28"/>
          <w:szCs w:val="28"/>
        </w:rPr>
        <w:t>лыванского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78B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 подготовки и очистки подаваемой потребителям муниципального образования воды в 2014 году предусмотрена р</w:t>
      </w:r>
      <w:r w:rsidRPr="0092737C">
        <w:rPr>
          <w:rFonts w:ascii="Times New Roman" w:hAnsi="Times New Roman"/>
          <w:sz w:val="28"/>
          <w:szCs w:val="28"/>
        </w:rPr>
        <w:t>еализация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37C">
        <w:rPr>
          <w:rFonts w:ascii="Times New Roman" w:hAnsi="Times New Roman"/>
          <w:sz w:val="28"/>
          <w:szCs w:val="28"/>
        </w:rPr>
        <w:t>«Станция химводоочистки в р.п. Колывань Колыванского района Н</w:t>
      </w:r>
      <w:r w:rsidRPr="0092737C">
        <w:rPr>
          <w:rFonts w:ascii="Times New Roman" w:hAnsi="Times New Roman"/>
          <w:sz w:val="28"/>
          <w:szCs w:val="28"/>
        </w:rPr>
        <w:t>о</w:t>
      </w:r>
      <w:r w:rsidRPr="0092737C">
        <w:rPr>
          <w:rFonts w:ascii="Times New Roman" w:hAnsi="Times New Roman"/>
          <w:sz w:val="28"/>
          <w:szCs w:val="28"/>
        </w:rPr>
        <w:t>восибирской области</w:t>
      </w:r>
      <w:r w:rsidRPr="00D8272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B92">
        <w:rPr>
          <w:rFonts w:ascii="Times New Roman" w:hAnsi="Times New Roman"/>
          <w:sz w:val="28"/>
          <w:szCs w:val="28"/>
        </w:rPr>
        <w:t>Планируется построить станцию химводоочистки и выполнить систему водоподготовки для очистки исходной воды от железа и марганца,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92">
        <w:rPr>
          <w:rFonts w:ascii="Times New Roman" w:hAnsi="Times New Roman"/>
          <w:sz w:val="28"/>
          <w:szCs w:val="28"/>
        </w:rPr>
        <w:t>органических соединений в исходной воде, а также умягчения воды</w:t>
      </w:r>
      <w:r>
        <w:rPr>
          <w:rFonts w:ascii="Times New Roman" w:hAnsi="Times New Roman"/>
          <w:sz w:val="28"/>
          <w:szCs w:val="28"/>
        </w:rPr>
        <w:t>, совмещённую со станцией 2-го подъёма на ул. Западной в р.п. Колывань</w:t>
      </w:r>
      <w:r w:rsidRPr="00525B92">
        <w:rPr>
          <w:rFonts w:ascii="Times New Roman" w:hAnsi="Times New Roman"/>
          <w:sz w:val="28"/>
          <w:szCs w:val="28"/>
        </w:rPr>
        <w:t xml:space="preserve">. Предполагается применение безреагентных способов очистки воды (аэрация с последующим удалением на самопромывающихся фильтрах хлопьев железа) при уменьшении или прекращении разбора. 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на</w:t>
      </w:r>
      <w:r w:rsidRPr="00525B92">
        <w:rPr>
          <w:rFonts w:ascii="Times New Roman" w:hAnsi="Times New Roman"/>
          <w:sz w:val="28"/>
          <w:szCs w:val="28"/>
        </w:rPr>
        <w:t xml:space="preserve"> ВПУ вода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525B92">
        <w:rPr>
          <w:rFonts w:ascii="Times New Roman" w:hAnsi="Times New Roman"/>
          <w:sz w:val="28"/>
          <w:szCs w:val="28"/>
        </w:rPr>
        <w:t>пода</w:t>
      </w:r>
      <w:r>
        <w:rPr>
          <w:rFonts w:ascii="Times New Roman" w:hAnsi="Times New Roman"/>
          <w:sz w:val="28"/>
          <w:szCs w:val="28"/>
        </w:rPr>
        <w:t>ватьс</w:t>
      </w:r>
      <w:r w:rsidRPr="00525B92">
        <w:rPr>
          <w:rFonts w:ascii="Times New Roman" w:hAnsi="Times New Roman"/>
          <w:sz w:val="28"/>
          <w:szCs w:val="28"/>
        </w:rPr>
        <w:t>я по трубопроводу и</w:t>
      </w:r>
      <w:r w:rsidRPr="00525B92">
        <w:rPr>
          <w:rFonts w:ascii="Times New Roman" w:hAnsi="Times New Roman"/>
          <w:sz w:val="28"/>
          <w:szCs w:val="28"/>
        </w:rPr>
        <w:t>с</w:t>
      </w:r>
      <w:r w:rsidRPr="00525B92">
        <w:rPr>
          <w:rFonts w:ascii="Times New Roman" w:hAnsi="Times New Roman"/>
          <w:sz w:val="28"/>
          <w:szCs w:val="28"/>
        </w:rPr>
        <w:t>ходной воды. Для окисления двухвалентных соединений железа в трубопр</w:t>
      </w:r>
      <w:r w:rsidRPr="00525B92">
        <w:rPr>
          <w:rFonts w:ascii="Times New Roman" w:hAnsi="Times New Roman"/>
          <w:sz w:val="28"/>
          <w:szCs w:val="28"/>
        </w:rPr>
        <w:t>о</w:t>
      </w:r>
      <w:r w:rsidRPr="00525B92">
        <w:rPr>
          <w:rFonts w:ascii="Times New Roman" w:hAnsi="Times New Roman"/>
          <w:sz w:val="28"/>
          <w:szCs w:val="28"/>
        </w:rPr>
        <w:t xml:space="preserve">вод исходной воды узлом ввода воздуха подается воздух. Далее вода через статический смеситель поступает в контактную емкость, из которой исходная вода с окисленным железом поступает на установку напорной фильтрации. </w:t>
      </w:r>
    </w:p>
    <w:p w:rsidR="00F64BA1" w:rsidRPr="00525B92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92">
        <w:rPr>
          <w:rFonts w:ascii="Times New Roman" w:hAnsi="Times New Roman"/>
          <w:sz w:val="28"/>
          <w:szCs w:val="28"/>
        </w:rPr>
        <w:t>Установка напорной фильтрации состоит из тр</w:t>
      </w:r>
      <w:r>
        <w:rPr>
          <w:rFonts w:ascii="Times New Roman" w:hAnsi="Times New Roman"/>
          <w:sz w:val="28"/>
          <w:szCs w:val="28"/>
        </w:rPr>
        <w:t>ё</w:t>
      </w:r>
      <w:r w:rsidRPr="00525B92">
        <w:rPr>
          <w:rFonts w:ascii="Times New Roman" w:hAnsi="Times New Roman"/>
          <w:sz w:val="28"/>
          <w:szCs w:val="28"/>
        </w:rPr>
        <w:t xml:space="preserve">х фильтровальных колон и управляется автоматическими клапанами. В фильтрах вода отчищается от железа, взвешенных веществ, уменьшается цветность и мутность, а так же улучшается привкус. </w:t>
      </w:r>
    </w:p>
    <w:p w:rsidR="00F64BA1" w:rsidRDefault="00F64BA1" w:rsidP="0097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92">
        <w:rPr>
          <w:rFonts w:ascii="Times New Roman" w:hAnsi="Times New Roman"/>
          <w:sz w:val="28"/>
          <w:szCs w:val="28"/>
        </w:rPr>
        <w:t>Очищенная от железа и примесей вода подается на установку умягчения. Установка ионного обмена состоит из трех ионообменных фильтров (две в р</w:t>
      </w:r>
      <w:r w:rsidRPr="00525B92">
        <w:rPr>
          <w:rFonts w:ascii="Times New Roman" w:hAnsi="Times New Roman"/>
          <w:sz w:val="28"/>
          <w:szCs w:val="28"/>
        </w:rPr>
        <w:t>а</w:t>
      </w:r>
      <w:r w:rsidRPr="00525B92">
        <w:rPr>
          <w:rFonts w:ascii="Times New Roman" w:hAnsi="Times New Roman"/>
          <w:sz w:val="28"/>
          <w:szCs w:val="28"/>
        </w:rPr>
        <w:t>боте, третья на регенерации или резерве). Установка управляется автоматич</w:t>
      </w:r>
      <w:r w:rsidRPr="00525B92">
        <w:rPr>
          <w:rFonts w:ascii="Times New Roman" w:hAnsi="Times New Roman"/>
          <w:sz w:val="28"/>
          <w:szCs w:val="28"/>
        </w:rPr>
        <w:t>е</w:t>
      </w:r>
      <w:r w:rsidRPr="00525B92">
        <w:rPr>
          <w:rFonts w:ascii="Times New Roman" w:hAnsi="Times New Roman"/>
          <w:sz w:val="28"/>
          <w:szCs w:val="28"/>
        </w:rPr>
        <w:t>ским клапаном.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92">
        <w:rPr>
          <w:rFonts w:ascii="Times New Roman" w:hAnsi="Times New Roman"/>
          <w:sz w:val="28"/>
          <w:szCs w:val="28"/>
        </w:rPr>
        <w:t xml:space="preserve"> Готовая умягченная вода подвергается дезинфекции, затем подается</w:t>
      </w:r>
      <w:r>
        <w:rPr>
          <w:rFonts w:ascii="Times New Roman" w:hAnsi="Times New Roman"/>
          <w:sz w:val="28"/>
          <w:szCs w:val="28"/>
        </w:rPr>
        <w:t xml:space="preserve"> потребителям</w:t>
      </w:r>
      <w:r w:rsidRPr="00525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2737C">
        <w:rPr>
          <w:rFonts w:ascii="Times New Roman" w:hAnsi="Times New Roman"/>
          <w:sz w:val="28"/>
          <w:szCs w:val="28"/>
        </w:rPr>
        <w:t xml:space="preserve">бъёмом финансирования </w:t>
      </w:r>
      <w:r>
        <w:rPr>
          <w:rFonts w:ascii="Times New Roman" w:hAnsi="Times New Roman"/>
          <w:sz w:val="28"/>
          <w:szCs w:val="28"/>
        </w:rPr>
        <w:t xml:space="preserve">для реализации проекта - </w:t>
      </w:r>
      <w:r w:rsidRPr="0092737C">
        <w:rPr>
          <w:rFonts w:ascii="Times New Roman" w:hAnsi="Times New Roman"/>
          <w:sz w:val="28"/>
          <w:szCs w:val="28"/>
        </w:rPr>
        <w:t>97133,65 тыс. рублей.</w:t>
      </w:r>
    </w:p>
    <w:p w:rsidR="00F64BA1" w:rsidRDefault="00F64BA1" w:rsidP="004A0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305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4A0305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</w:t>
      </w:r>
      <w:r w:rsidRPr="004A0305">
        <w:rPr>
          <w:rFonts w:ascii="Times New Roman" w:hAnsi="Times New Roman"/>
          <w:sz w:val="28"/>
          <w:szCs w:val="28"/>
        </w:rPr>
        <w:t>а</w:t>
      </w:r>
      <w:r w:rsidRPr="004A030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р</w:t>
      </w:r>
      <w:r w:rsidRPr="004A0305">
        <w:rPr>
          <w:rFonts w:ascii="Times New Roman" w:hAnsi="Times New Roman"/>
          <w:sz w:val="28"/>
          <w:szCs w:val="28"/>
        </w:rPr>
        <w:t>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305">
        <w:rPr>
          <w:rFonts w:ascii="Times New Roman" w:hAnsi="Times New Roman"/>
          <w:sz w:val="28"/>
          <w:szCs w:val="28"/>
        </w:rPr>
        <w:t>Колывань Колыванского района Новосибирской области на 2013-2015 годы</w:t>
      </w:r>
      <w:r>
        <w:rPr>
          <w:rFonts w:ascii="Times New Roman" w:hAnsi="Times New Roman"/>
          <w:sz w:val="28"/>
          <w:szCs w:val="28"/>
        </w:rPr>
        <w:t xml:space="preserve"> в 2013 году планируется </w:t>
      </w:r>
      <w:r w:rsidRPr="004A0305">
        <w:rPr>
          <w:rFonts w:ascii="Times New Roman" w:hAnsi="Times New Roman"/>
          <w:sz w:val="28"/>
          <w:szCs w:val="28"/>
        </w:rPr>
        <w:t>промывка 3 скважин</w:t>
      </w:r>
      <w:r>
        <w:rPr>
          <w:rFonts w:ascii="Times New Roman" w:hAnsi="Times New Roman"/>
          <w:sz w:val="28"/>
          <w:szCs w:val="28"/>
        </w:rPr>
        <w:t xml:space="preserve"> на водозаборе.</w:t>
      </w:r>
    </w:p>
    <w:p w:rsidR="00F64BA1" w:rsidRPr="004A0305" w:rsidRDefault="00F64BA1" w:rsidP="004A0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Принципиальная схема подачи воды после строительства и ввода в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плуатацию в 2014 году станции химводоочистки представлена на схеме 2.</w:t>
      </w:r>
    </w:p>
    <w:p w:rsidR="00F64BA1" w:rsidRPr="009B787B" w:rsidRDefault="00F64BA1" w:rsidP="009B78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787B">
        <w:rPr>
          <w:rFonts w:ascii="Times New Roman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2</w:t>
      </w:r>
    </w:p>
    <w:p w:rsidR="00F64BA1" w:rsidRDefault="00F64BA1" w:rsidP="000E0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65366">
        <w:rPr>
          <w:rFonts w:ascii="Times New Roman" w:hAnsi="Times New Roman"/>
          <w:b/>
          <w:sz w:val="28"/>
          <w:szCs w:val="28"/>
        </w:rPr>
        <w:t>ринципиальная схема подачи воды при осуществлении</w:t>
      </w:r>
    </w:p>
    <w:p w:rsidR="00F64BA1" w:rsidRDefault="00F64BA1" w:rsidP="00992C08">
      <w:pPr>
        <w:jc w:val="center"/>
        <w:rPr>
          <w:rFonts w:ascii="Times New Roman" w:hAnsi="Times New Roman"/>
          <w:sz w:val="28"/>
          <w:szCs w:val="28"/>
        </w:rPr>
      </w:pPr>
      <w:r w:rsidRPr="00465366">
        <w:rPr>
          <w:rFonts w:ascii="Times New Roman" w:hAnsi="Times New Roman"/>
          <w:b/>
          <w:sz w:val="28"/>
          <w:szCs w:val="28"/>
        </w:rPr>
        <w:t>водоподготовки</w:t>
      </w:r>
      <w:r>
        <w:rPr>
          <w:noProof/>
        </w:rPr>
        <w:pict>
          <v:shape id="_x0000_s1076" type="#_x0000_t32" style="position:absolute;left:0;text-align:left;margin-left:379.3pt;margin-top:5.9pt;width:30.85pt;height:27.9pt;z-index:251627520;mso-position-horizontal-relative:text;mso-position-vertical-relative:text" o:connectortype="straight"/>
        </w:pict>
      </w:r>
      <w:r>
        <w:rPr>
          <w:noProof/>
        </w:rPr>
        <w:pict>
          <v:shape id="_x0000_s1077" type="#_x0000_t32" style="position:absolute;left:0;text-align:left;margin-left:342.55pt;margin-top:5.9pt;width:36.75pt;height:27.9pt;flip:y;z-index:251626496;mso-position-horizontal-relative:text;mso-position-vertical-relative:text" o:connectortype="straight"/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BA1" w:rsidRPr="00485EA7" w:rsidRDefault="00F64BA1" w:rsidP="009763D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8" type="#_x0000_t32" style="position:absolute;left:0;text-align:left;margin-left:328.6pt;margin-top:70.65pt;width:13.95pt;height:0;z-index:251634688" o:connectortype="straight" strokecolor="#00b0f0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328.6pt;margin-top:70.65pt;width:0;height:65.4pt;flip:y;z-index:251633664" o:connectortype="straight" strokecolor="#00b0f0"/>
        </w:pict>
      </w:r>
      <w:r>
        <w:rPr>
          <w:noProof/>
        </w:rPr>
        <w:pict>
          <v:shape id="_x0000_s1080" type="#_x0000_t32" style="position:absolute;left:0;text-align:left;margin-left:310.95pt;margin-top:136.05pt;width:17.65pt;height:0;z-index:251632640" o:connectortype="straight" strokecolor="#00b0f0"/>
        </w:pict>
      </w:r>
      <w:r>
        <w:rPr>
          <w:noProof/>
        </w:rPr>
        <w:pict>
          <v:shape id="_x0000_s1081" type="#_x0000_t32" style="position:absolute;left:0;text-align:left;margin-left:-13.05pt;margin-top:136.05pt;width:30.1pt;height:0;z-index:251629568" o:connectortype="straight" strokecolor="#00b0f0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-13.8pt;margin-top:136.05pt;width:.75pt;height:98.45pt;flip:y;z-index:251628544" o:connectortype="straight" strokecolor="#00b0f0"/>
        </w:pict>
      </w:r>
      <w:r>
        <w:rPr>
          <w:noProof/>
        </w:rPr>
        <w:pict>
          <v:shape id="_x0000_s1083" type="#_x0000_t32" style="position:absolute;left:0;text-align:left;margin-left:410.15pt;margin-top:86.1pt;width:0;height:69pt;z-index:251625472" o:connectortype="straight"/>
        </w:pict>
      </w:r>
      <w:r>
        <w:rPr>
          <w:noProof/>
        </w:rPr>
        <w:pict>
          <v:shape id="_x0000_s1084" type="#_x0000_t32" style="position:absolute;left:0;text-align:left;margin-left:342.55pt;margin-top:151.45pt;width:0;height:3.65pt;z-index:251624448" o:connectortype="straight"/>
        </w:pict>
      </w:r>
      <w:r>
        <w:rPr>
          <w:noProof/>
        </w:rPr>
        <w:pict>
          <v:shape id="_x0000_s1085" type="#_x0000_t32" style="position:absolute;left:0;text-align:left;margin-left:342.55pt;margin-top:86.1pt;width:0;height:65.35pt;z-index:251623424" o:connectortype="straight"/>
        </w:pict>
      </w:r>
      <w:r>
        <w:rPr>
          <w:noProof/>
        </w:rPr>
        <w:pict>
          <v:rect id="_x0000_s1086" style="position:absolute;left:0;text-align:left;margin-left:342.55pt;margin-top:5.25pt;width:67.6pt;height:80.85pt;z-index:251622400" fillcolor="#4bacc6" strokecolor="#f2f2f2" strokeweight="3pt">
            <v:shadow on="t" type="perspective" color="#205867" opacity=".5" offset="1pt" offset2="-1pt"/>
          </v:rect>
        </w:pict>
      </w:r>
      <w:r>
        <w:rPr>
          <w:noProof/>
        </w:rPr>
        <w:pict>
          <v:shape id="_x0000_s1087" type="#_x0000_t32" style="position:absolute;left:0;text-align:left;margin-left:-33.6pt;margin-top:155.1pt;width:9.55pt;height:0;flip:x;z-index:251618304" o:connectortype="straight"/>
        </w:pict>
      </w:r>
      <w:r>
        <w:rPr>
          <w:noProof/>
        </w:rPr>
        <w:pict>
          <v:shape id="_x0000_s1088" type="#_x0000_t32" style="position:absolute;left:0;text-align:left;margin-left:-24.05pt;margin-top:325.55pt;width:22.75pt;height:0;z-index:251615232" o:connectortype="straight"/>
        </w:pict>
      </w:r>
      <w:r>
        <w:rPr>
          <w:noProof/>
        </w:rPr>
        <w:pict>
          <v:shape id="_x0000_s1089" type="#_x0000_t32" style="position:absolute;left:0;text-align:left;margin-left:-24.05pt;margin-top:155.1pt;width:0;height:170.55pt;z-index:251614208" o:connectortype="straight"/>
        </w:pict>
      </w:r>
      <w:r>
        <w:rPr>
          <w:noProof/>
        </w:rPr>
        <w:pict>
          <v:shape id="_x0000_s1090" type="#_x0000_t32" style="position:absolute;left:0;text-align:left;margin-left:-1.3pt;margin-top:155.1pt;width:482.7pt;height:0;z-index:251617280" o:connectortype="straight"/>
        </w:pict>
      </w:r>
      <w:r>
        <w:rPr>
          <w:noProof/>
        </w:rPr>
        <w:pict>
          <v:shape id="_x0000_s1091" type="#_x0000_t32" style="position:absolute;left:0;text-align:left;margin-left:-1.35pt;margin-top:155.1pt;width:.05pt;height:170.5pt;flip:y;z-index:251616256" o:connectortype="straight"/>
        </w:pict>
      </w:r>
      <w:r>
        <w:rPr>
          <w:noProof/>
        </w:rPr>
        <w:pict>
          <v:rect id="_x0000_s1092" style="position:absolute;left:0;text-align:left;margin-left:-18.95pt;margin-top:234.5pt;width:11.8pt;height:80.1pt;z-index:251613184" fillcolor="black" strokecolor="#f2f2f2" strokeweight="3pt">
            <v:shadow on="t" type="perspective" color="#7f7f7f" opacity=".5" offset="1pt" offset2="-1pt"/>
          </v:rect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93" type="#_x0000_t32" style="position:absolute;left:0;text-align:left;margin-left:410.15pt;margin-top:10.15pt;width:19.25pt;height:.05pt;z-index:251651072" o:connectortype="straight" strokecolor="#00b0f0"/>
        </w:pict>
      </w:r>
      <w:r>
        <w:rPr>
          <w:noProof/>
        </w:rPr>
        <w:pict>
          <v:shape id="_x0000_s1094" type="#_x0000_t32" style="position:absolute;left:0;text-align:left;margin-left:429.4pt;margin-top:10.15pt;width:0;height:69.8pt;z-index:251650048" o:connectortype="straight" strokecolor="#00b0f0"/>
        </w:pict>
      </w:r>
      <w:r>
        <w:rPr>
          <w:noProof/>
        </w:rPr>
        <w:pict>
          <v:shape id="_x0000_s1095" type="#_x0000_t32" style="position:absolute;left:0;text-align:left;margin-left:429.4pt;margin-top:10.15pt;width:0;height:69.85pt;z-index:251648000" o:connectortype="straight" stroked="f" strokecolor="#00b0f0" strokeweight="3pt">
            <v:shadow type="perspective" color="#205867" opacity=".5" offset="1pt" offset2="-1pt"/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96" type="#_x0000_t32" style="position:absolute;left:0;text-align:left;margin-left:367.25pt;margin-top:6.1pt;width:8pt;height:103.55pt;flip:y;z-index:251644928" o:connectortype="straight">
            <v:stroke endarrow="block"/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rect id="_x0000_s1097" style="position:absolute;left:0;text-align:left;margin-left:131.55pt;margin-top:12.85pt;width:68.95pt;height:41.1pt;z-index:251620352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</w:rPr>
        <w:pict>
          <v:rect id="_x0000_s1098" style="position:absolute;left:0;text-align:left;margin-left:17.05pt;margin-top:12.85pt;width:68.35pt;height:41.1pt;z-index:251619328" fillcolor="#8064a2" strokecolor="#f2f2f2" strokeweight="3pt">
            <v:shadow on="t" type="perspective" color="#3f3151" opacity=".5" offset="1pt" offset2="-1pt"/>
          </v:rect>
        </w:pict>
      </w:r>
      <w:r>
        <w:rPr>
          <w:noProof/>
        </w:rPr>
        <w:pict>
          <v:rect id="_x0000_s1099" style="position:absolute;left:0;text-align:left;margin-left:238.65pt;margin-top:12.85pt;width:72.3pt;height:41.1pt;z-index:251621376" fillcolor="black" strokecolor="#f2f2f2" strokeweight="3pt">
            <v:shadow on="t" type="perspective" color="#7f7f7f" opacity=".5" offset="1pt" offset2="-1pt"/>
          </v:rect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0" type="#_x0000_t32" style="position:absolute;left:0;text-align:left;margin-left:200.5pt;margin-top:11pt;width:38.75pt;height:.05pt;z-index:251631616" o:connectortype="straight" strokecolor="#00b0f0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458.35pt;margin-top:11pt;width:.6pt;height:57.25pt;flip:x y;z-index:251645952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429.4pt;margin-top:11pt;width:44.3pt;height:0;z-index:251649024" o:connectortype="straight" strokecolor="#00b0f0">
            <v:stroke endarrow="block"/>
          </v:shape>
        </w:pict>
      </w:r>
      <w:r>
        <w:rPr>
          <w:noProof/>
        </w:rPr>
        <w:pict>
          <v:shape id="_x0000_s1103" type="#_x0000_t32" style="position:absolute;left:0;text-align:left;margin-left:85.4pt;margin-top:10.95pt;width:46.15pt;height:.05pt;z-index:251630592" o:connectortype="straight" strokecolor="#00b0f0">
            <v:stroke endarrow="block"/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4" type="#_x0000_t32" style="position:absolute;left:0;text-align:left;margin-left:166.65pt;margin-top:12.55pt;width:0;height:38.25pt;flip:y;z-index:251642880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left:0;text-align:left;margin-left:272.45pt;margin-top:12.55pt;width:.6pt;height:41.9pt;flip:x y;z-index:251643904" o:connectortype="straight">
            <v:stroke endarrow="block"/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6" type="#_x0000_t32" style="position:absolute;left:0;text-align:left;margin-left:40.5pt;margin-top:2.4pt;width:.6pt;height:38.25pt;flip:y;z-index:251646976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07" type="#_x0000_t120" style="position:absolute;left:0;text-align:left;margin-left:438.65pt;margin-top:13.05pt;width:42.75pt;height:25.7pt;z-index:251640832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120" style="position:absolute;left:0;text-align:left;margin-left:150.05pt;margin-top:9.4pt;width:36pt;height:25.7pt;z-index:251637760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120" style="position:absolute;left:0;text-align:left;margin-left:254.05pt;margin-top:13.05pt;width:40pt;height:25.7pt;z-index:251638784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120" style="position:absolute;left:0;text-align:left;margin-left:349.15pt;margin-top:13.05pt;width:36pt;height:25.7pt;z-index:251639808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120" style="position:absolute;left:0;text-align:left;margin-left:22.95pt;margin-top:13.05pt;width:36pt;height:25.7pt;z-index:251636736">
            <v:textbox>
              <w:txbxContent>
                <w:p w:rsidR="00F64BA1" w:rsidRDefault="00F64BA1" w:rsidP="009763D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976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Станция первого подъёма (погружные насосы, расп</w:t>
      </w: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ложенные непосредственно в скважинах).</w:t>
      </w:r>
    </w:p>
    <w:p w:rsidR="00F64BA1" w:rsidRPr="00992C08" w:rsidRDefault="00F64BA1" w:rsidP="009763D3">
      <w:pPr>
        <w:tabs>
          <w:tab w:val="left" w:pos="8647"/>
        </w:tabs>
        <w:spacing w:after="0" w:line="240" w:lineRule="auto"/>
        <w:ind w:left="241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_x0000_s1112" type="#_x0000_t32" style="position:absolute;left:0;text-align:left;margin-left:-1.35pt;margin-top:22.15pt;width:18.4pt;height:0;flip:x;z-index:251641856" o:connectortype="straight">
            <v:stroke endarrow="block"/>
          </v:shape>
        </w:pict>
      </w:r>
      <w:r>
        <w:rPr>
          <w:noProof/>
        </w:rPr>
        <w:pict>
          <v:shape id="_x0000_s1113" type="#_x0000_t120" style="position:absolute;left:0;text-align:left;margin-left:17.05pt;margin-top:8.85pt;width:41.9pt;height:26.45pt;z-index:251635712">
            <v:textbox style="mso-next-textbox:#_x0000_s1113">
              <w:txbxContent>
                <w:p w:rsidR="00F64BA1" w:rsidRDefault="00F64BA1" w:rsidP="009763D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Станция подготовки питьевой воды.</w:t>
      </w: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Резервуары чистой воды (промежуточный пункт хран</w:t>
      </w: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ния, куда вода поступает после водоподготовки).</w:t>
      </w:r>
    </w:p>
    <w:p w:rsidR="00F64BA1" w:rsidRPr="0039155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39155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4. Станция второго подъёма (насосная группа для обеспеч</w:t>
      </w:r>
      <w:r w:rsidRPr="0039155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е</w:t>
      </w:r>
      <w:r w:rsidRPr="0039155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ния подачи воды требуемой производительности и напора).</w:t>
      </w:r>
    </w:p>
    <w:p w:rsidR="00F64BA1" w:rsidRPr="00992C08" w:rsidRDefault="00F64BA1" w:rsidP="009763D3">
      <w:pPr>
        <w:spacing w:after="0" w:line="240" w:lineRule="auto"/>
        <w:ind w:left="24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Водонапорные башни.</w:t>
      </w:r>
    </w:p>
    <w:p w:rsidR="00F64BA1" w:rsidRPr="00992C08" w:rsidRDefault="00F64BA1" w:rsidP="008E0944">
      <w:pPr>
        <w:spacing w:after="0" w:line="240" w:lineRule="auto"/>
        <w:ind w:firstLine="241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92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Сеть водопровода, ведущая к потребителям.</w:t>
      </w: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2B0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F94E87">
        <w:rPr>
          <w:rFonts w:ascii="Times New Roman" w:hAnsi="Times New Roman"/>
          <w:b/>
          <w:i/>
          <w:sz w:val="24"/>
          <w:szCs w:val="24"/>
        </w:rPr>
        <w:t>бъект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F94E87">
        <w:rPr>
          <w:rFonts w:ascii="Times New Roman" w:hAnsi="Times New Roman"/>
          <w:b/>
          <w:i/>
          <w:sz w:val="24"/>
          <w:szCs w:val="24"/>
        </w:rPr>
        <w:t>, предлагаемы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F94E87">
        <w:rPr>
          <w:rFonts w:ascii="Times New Roman" w:hAnsi="Times New Roman"/>
          <w:b/>
          <w:i/>
          <w:sz w:val="24"/>
          <w:szCs w:val="24"/>
        </w:rPr>
        <w:t xml:space="preserve"> к реконструкции (техническому перевооружению) для обеспечения перспективной подачи в сутки максимального водопотребления</w:t>
      </w:r>
    </w:p>
    <w:p w:rsidR="00F64BA1" w:rsidRDefault="00F64BA1" w:rsidP="00EC7F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70196">
        <w:rPr>
          <w:rFonts w:ascii="Times New Roman" w:hAnsi="Times New Roman"/>
          <w:color w:val="000000"/>
          <w:sz w:val="28"/>
          <w:szCs w:val="28"/>
        </w:rPr>
        <w:t>Для качественного и бесперебойного обеспечения потребителей услуг</w:t>
      </w:r>
      <w:r w:rsidRPr="00970196">
        <w:rPr>
          <w:rFonts w:ascii="Times New Roman" w:hAnsi="Times New Roman"/>
          <w:color w:val="000000"/>
          <w:sz w:val="28"/>
          <w:szCs w:val="28"/>
        </w:rPr>
        <w:t>а</w:t>
      </w:r>
      <w:r w:rsidRPr="00970196">
        <w:rPr>
          <w:rFonts w:ascii="Times New Roman" w:hAnsi="Times New Roman"/>
          <w:color w:val="000000"/>
          <w:sz w:val="28"/>
          <w:szCs w:val="28"/>
        </w:rPr>
        <w:t>ми водоснабжения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196">
        <w:rPr>
          <w:rFonts w:ascii="Times New Roman" w:hAnsi="Times New Roman"/>
          <w:color w:val="000000"/>
          <w:sz w:val="28"/>
          <w:szCs w:val="28"/>
        </w:rPr>
        <w:t>модернизация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существующей</w:t>
      </w:r>
      <w:r w:rsidRPr="00970196">
        <w:rPr>
          <w:rFonts w:ascii="Times New Roman" w:hAnsi="Times New Roman"/>
          <w:color w:val="000000"/>
          <w:sz w:val="28"/>
          <w:szCs w:val="28"/>
        </w:rPr>
        <w:t xml:space="preserve"> системы вод</w:t>
      </w:r>
      <w:r w:rsidRPr="00970196">
        <w:rPr>
          <w:rFonts w:ascii="Times New Roman" w:hAnsi="Times New Roman"/>
          <w:color w:val="000000"/>
          <w:sz w:val="28"/>
          <w:szCs w:val="28"/>
        </w:rPr>
        <w:t>о</w:t>
      </w:r>
      <w:r w:rsidRPr="00970196">
        <w:rPr>
          <w:rFonts w:ascii="Times New Roman" w:hAnsi="Times New Roman"/>
          <w:color w:val="000000"/>
          <w:sz w:val="28"/>
          <w:szCs w:val="28"/>
        </w:rPr>
        <w:t>снабжения:</w:t>
      </w:r>
      <w:r w:rsidRPr="00970196">
        <w:rPr>
          <w:rFonts w:ascii="Times New Roman" w:hAnsi="Times New Roman"/>
          <w:sz w:val="28"/>
          <w:szCs w:val="28"/>
        </w:rPr>
        <w:t xml:space="preserve"> </w:t>
      </w:r>
    </w:p>
    <w:p w:rsidR="00F64BA1" w:rsidRDefault="00F64BA1" w:rsidP="00EC7F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196">
        <w:rPr>
          <w:rFonts w:ascii="Times New Roman" w:hAnsi="Times New Roman"/>
          <w:sz w:val="28"/>
          <w:szCs w:val="28"/>
        </w:rPr>
        <w:t xml:space="preserve">реконструкция центрального водовода от насосной станции </w:t>
      </w:r>
      <w:r>
        <w:rPr>
          <w:rFonts w:ascii="Times New Roman" w:hAnsi="Times New Roman"/>
          <w:sz w:val="28"/>
          <w:szCs w:val="28"/>
        </w:rPr>
        <w:t>1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 xml:space="preserve">ма до насосной станции </w:t>
      </w:r>
      <w:r>
        <w:rPr>
          <w:rFonts w:ascii="Times New Roman" w:hAnsi="Times New Roman"/>
          <w:sz w:val="28"/>
          <w:szCs w:val="28"/>
        </w:rPr>
        <w:t>2-го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и узлов уч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та холодной воды</w:t>
      </w:r>
      <w:r>
        <w:rPr>
          <w:rFonts w:ascii="Times New Roman" w:hAnsi="Times New Roman"/>
          <w:sz w:val="28"/>
          <w:szCs w:val="28"/>
        </w:rPr>
        <w:t>;</w:t>
      </w:r>
    </w:p>
    <w:p w:rsidR="00F64BA1" w:rsidRDefault="00F64BA1" w:rsidP="001452FE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196">
        <w:rPr>
          <w:rFonts w:ascii="Times New Roman" w:hAnsi="Times New Roman"/>
          <w:sz w:val="28"/>
          <w:szCs w:val="28"/>
        </w:rPr>
        <w:t xml:space="preserve"> перекладка водопроводной сети на улицах с большим износом труб</w:t>
      </w:r>
      <w:r w:rsidRPr="00970196">
        <w:rPr>
          <w:rFonts w:ascii="Times New Roman" w:hAnsi="Times New Roman"/>
          <w:sz w:val="28"/>
          <w:szCs w:val="28"/>
        </w:rPr>
        <w:t>о</w:t>
      </w:r>
      <w:r w:rsidRPr="00970196">
        <w:rPr>
          <w:rFonts w:ascii="Times New Roman" w:hAnsi="Times New Roman"/>
          <w:sz w:val="28"/>
          <w:szCs w:val="28"/>
        </w:rPr>
        <w:t>проводов, реконструкция н</w:t>
      </w:r>
      <w:r>
        <w:rPr>
          <w:rFonts w:ascii="Times New Roman" w:hAnsi="Times New Roman"/>
          <w:sz w:val="28"/>
          <w:szCs w:val="28"/>
        </w:rPr>
        <w:t>асосной</w:t>
      </w:r>
      <w:r w:rsidRPr="00970196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анции</w:t>
      </w:r>
      <w:r w:rsidRPr="0097019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-го</w:t>
      </w:r>
      <w:r w:rsidRPr="00970196">
        <w:rPr>
          <w:rFonts w:ascii="Times New Roman" w:hAnsi="Times New Roman"/>
          <w:sz w:val="28"/>
          <w:szCs w:val="28"/>
        </w:rPr>
        <w:t xml:space="preserve"> подъ</w:t>
      </w:r>
      <w:r>
        <w:rPr>
          <w:rFonts w:ascii="Times New Roman" w:hAnsi="Times New Roman"/>
          <w:sz w:val="28"/>
          <w:szCs w:val="28"/>
        </w:rPr>
        <w:t>ё</w:t>
      </w:r>
      <w:r w:rsidRPr="00970196">
        <w:rPr>
          <w:rFonts w:ascii="Times New Roman" w:hAnsi="Times New Roman"/>
          <w:sz w:val="28"/>
          <w:szCs w:val="28"/>
        </w:rPr>
        <w:t>ма с установкой ЧПР</w:t>
      </w:r>
      <w:r w:rsidRPr="00970196">
        <w:rPr>
          <w:rFonts w:ascii="Times New Roman" w:hAnsi="Times New Roman"/>
          <w:color w:val="000000"/>
          <w:sz w:val="28"/>
          <w:szCs w:val="28"/>
        </w:rPr>
        <w:t>.</w:t>
      </w:r>
      <w:r w:rsidRPr="00632E8C">
        <w:rPr>
          <w:b/>
          <w:sz w:val="28"/>
          <w:szCs w:val="28"/>
        </w:rPr>
        <w:t xml:space="preserve"> </w:t>
      </w:r>
    </w:p>
    <w:p w:rsidR="00F64BA1" w:rsidRDefault="00F64BA1" w:rsidP="00EC7F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планируется р</w:t>
      </w:r>
      <w:r w:rsidRPr="00632E8C">
        <w:rPr>
          <w:rFonts w:ascii="Times New Roman" w:hAnsi="Times New Roman"/>
          <w:sz w:val="28"/>
          <w:szCs w:val="28"/>
        </w:rPr>
        <w:t>еконструкция насосной станции 2-го подъ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ма и узла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холодной воды. Мероприятие позволит плавно регулировать ра</w:t>
      </w:r>
      <w:r w:rsidRPr="00632E8C">
        <w:rPr>
          <w:rFonts w:ascii="Times New Roman" w:hAnsi="Times New Roman"/>
          <w:sz w:val="28"/>
          <w:szCs w:val="28"/>
        </w:rPr>
        <w:t>с</w:t>
      </w:r>
      <w:r w:rsidRPr="00632E8C">
        <w:rPr>
          <w:rFonts w:ascii="Times New Roman" w:hAnsi="Times New Roman"/>
          <w:sz w:val="28"/>
          <w:szCs w:val="28"/>
        </w:rPr>
        <w:t>ход воды в зависимости от общего водопотребления поселка, что привед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 xml:space="preserve">т к снижению аварийности на водопроводных сетях за счет исключения скачков давления и гидравлических ударов, которые происходят при подаче воды в сеть непосредственно насосами. Работа насосов будет автоматизирована, для управления работой насосов будет предусмотрено применение частотного преобразователя, позволяющего осуществлять эффективную регулировку производительности насосов. </w:t>
      </w:r>
    </w:p>
    <w:p w:rsidR="00F64BA1" w:rsidRDefault="00F64BA1" w:rsidP="00511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значительных потерь холодной воды на всех этапах вод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снабжения, и</w:t>
      </w:r>
      <w:r w:rsidRPr="007600C9">
        <w:rPr>
          <w:rFonts w:ascii="Times New Roman" w:hAnsi="Times New Roman"/>
          <w:sz w:val="28"/>
          <w:szCs w:val="28"/>
        </w:rPr>
        <w:t>нструментом экономии водопотребления в значительной степени может быть переход к отпуску холодной воды по приборам уч</w:t>
      </w:r>
      <w:r>
        <w:rPr>
          <w:rFonts w:ascii="Times New Roman" w:hAnsi="Times New Roman"/>
          <w:sz w:val="28"/>
          <w:szCs w:val="28"/>
        </w:rPr>
        <w:t>ё</w:t>
      </w:r>
      <w:r w:rsidRPr="007600C9">
        <w:rPr>
          <w:rFonts w:ascii="Times New Roman" w:hAnsi="Times New Roman"/>
          <w:sz w:val="28"/>
          <w:szCs w:val="28"/>
        </w:rPr>
        <w:t>та.</w:t>
      </w:r>
      <w:r w:rsidRPr="001F56FA">
        <w:rPr>
          <w:sz w:val="28"/>
          <w:szCs w:val="28"/>
        </w:rPr>
        <w:t xml:space="preserve"> </w:t>
      </w:r>
      <w:r w:rsidRPr="00632E8C">
        <w:rPr>
          <w:rFonts w:ascii="Times New Roman" w:hAnsi="Times New Roman"/>
          <w:sz w:val="28"/>
          <w:szCs w:val="28"/>
        </w:rPr>
        <w:t>В рамках реконструкции планируется также установка узлов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холодной воды. М</w:t>
      </w:r>
      <w:r w:rsidRPr="00632E8C">
        <w:rPr>
          <w:rFonts w:ascii="Times New Roman" w:hAnsi="Times New Roman"/>
          <w:sz w:val="28"/>
          <w:szCs w:val="28"/>
        </w:rPr>
        <w:t>е</w:t>
      </w:r>
      <w:r w:rsidRPr="00632E8C">
        <w:rPr>
          <w:rFonts w:ascii="Times New Roman" w:hAnsi="Times New Roman"/>
          <w:sz w:val="28"/>
          <w:szCs w:val="28"/>
        </w:rPr>
        <w:t>роприятие обеспечит экономию электрической энергии, снижение затрат на ремонтные работы по сети, обеспечение уч</w:t>
      </w:r>
      <w:r>
        <w:rPr>
          <w:rFonts w:ascii="Times New Roman" w:hAnsi="Times New Roman"/>
          <w:sz w:val="28"/>
          <w:szCs w:val="28"/>
        </w:rPr>
        <w:t>ё</w:t>
      </w:r>
      <w:r w:rsidRPr="00632E8C">
        <w:rPr>
          <w:rFonts w:ascii="Times New Roman" w:hAnsi="Times New Roman"/>
          <w:sz w:val="28"/>
          <w:szCs w:val="28"/>
        </w:rPr>
        <w:t>та воды в соответствии с закон</w:t>
      </w:r>
      <w:r w:rsidRPr="00632E8C">
        <w:rPr>
          <w:rFonts w:ascii="Times New Roman" w:hAnsi="Times New Roman"/>
          <w:sz w:val="28"/>
          <w:szCs w:val="28"/>
        </w:rPr>
        <w:t>о</w:t>
      </w:r>
      <w:r w:rsidRPr="00632E8C">
        <w:rPr>
          <w:rFonts w:ascii="Times New Roman" w:hAnsi="Times New Roman"/>
          <w:sz w:val="28"/>
          <w:szCs w:val="28"/>
        </w:rPr>
        <w:t>дательством об энергосбережении.</w:t>
      </w:r>
      <w:r>
        <w:rPr>
          <w:rFonts w:ascii="Times New Roman" w:hAnsi="Times New Roman"/>
          <w:sz w:val="28"/>
          <w:szCs w:val="28"/>
        </w:rPr>
        <w:t xml:space="preserve"> Объём финансирования </w:t>
      </w:r>
      <w:r w:rsidRPr="00EC7FAB">
        <w:rPr>
          <w:rFonts w:ascii="Times New Roman" w:hAnsi="Times New Roman"/>
          <w:sz w:val="28"/>
          <w:szCs w:val="28"/>
        </w:rPr>
        <w:t>8203,7 тыс. руб</w:t>
      </w:r>
      <w:r>
        <w:rPr>
          <w:rFonts w:ascii="Times New Roman" w:hAnsi="Times New Roman"/>
          <w:sz w:val="28"/>
          <w:szCs w:val="28"/>
        </w:rPr>
        <w:t>лей</w:t>
      </w:r>
      <w:r w:rsidRPr="00EC7FAB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83493E">
      <w:pPr>
        <w:tabs>
          <w:tab w:val="left" w:pos="8820"/>
        </w:tabs>
        <w:spacing w:after="0" w:line="240" w:lineRule="auto"/>
        <w:ind w:left="9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64BA1" w:rsidRPr="00D633EE" w:rsidRDefault="00F64BA1" w:rsidP="0083493E">
      <w:pPr>
        <w:tabs>
          <w:tab w:val="left" w:pos="8820"/>
        </w:tabs>
        <w:spacing w:after="0" w:line="240" w:lineRule="auto"/>
        <w:ind w:left="90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D633EE">
        <w:rPr>
          <w:rFonts w:ascii="Times New Roman" w:hAnsi="Times New Roman"/>
          <w:color w:val="000000"/>
          <w:sz w:val="24"/>
          <w:szCs w:val="24"/>
        </w:rPr>
        <w:t>аблица</w:t>
      </w:r>
      <w:r>
        <w:rPr>
          <w:rFonts w:ascii="Times New Roman" w:hAnsi="Times New Roman"/>
          <w:color w:val="000000"/>
          <w:sz w:val="24"/>
          <w:szCs w:val="24"/>
        </w:rPr>
        <w:t xml:space="preserve"> 16</w:t>
      </w:r>
    </w:p>
    <w:p w:rsidR="00F64BA1" w:rsidRPr="00026B84" w:rsidRDefault="00F64BA1" w:rsidP="0083493E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6B84">
        <w:rPr>
          <w:rFonts w:ascii="Times New Roman" w:hAnsi="Times New Roman"/>
          <w:b/>
          <w:color w:val="000000"/>
          <w:sz w:val="28"/>
          <w:szCs w:val="28"/>
        </w:rPr>
        <w:t>Основные мероприятия Инвестиционной программы по модернизации системы водоснабжения р.п. Колывань Колыванского района Новосиби</w:t>
      </w:r>
      <w:r w:rsidRPr="00026B84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26B84">
        <w:rPr>
          <w:rFonts w:ascii="Times New Roman" w:hAnsi="Times New Roman"/>
          <w:b/>
          <w:color w:val="000000"/>
          <w:sz w:val="28"/>
          <w:szCs w:val="28"/>
        </w:rPr>
        <w:t>ской области по годам реализации мероприятий и в разрезе финансовых потоков</w:t>
      </w:r>
    </w:p>
    <w:p w:rsidR="00F64BA1" w:rsidRPr="00C50250" w:rsidRDefault="00F64BA1" w:rsidP="00511075">
      <w:pPr>
        <w:tabs>
          <w:tab w:val="left" w:pos="8820"/>
        </w:tabs>
        <w:spacing w:after="0" w:line="240" w:lineRule="auto"/>
        <w:ind w:left="9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2"/>
        <w:gridCol w:w="709"/>
        <w:gridCol w:w="851"/>
        <w:gridCol w:w="992"/>
        <w:gridCol w:w="1134"/>
        <w:gridCol w:w="1134"/>
        <w:gridCol w:w="1276"/>
        <w:gridCol w:w="1134"/>
      </w:tblGrid>
      <w:tr w:rsidR="00F64BA1" w:rsidRPr="001F4A96" w:rsidTr="00AC736B">
        <w:tc>
          <w:tcPr>
            <w:tcW w:w="42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842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ные пок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992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нанс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вые п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ности всего, тыс. руб.</w:t>
            </w:r>
          </w:p>
        </w:tc>
        <w:tc>
          <w:tcPr>
            <w:tcW w:w="4678" w:type="dxa"/>
            <w:gridSpan w:val="4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 источникам:</w:t>
            </w:r>
          </w:p>
        </w:tc>
      </w:tr>
      <w:tr w:rsidR="00F64BA1" w:rsidRPr="001F4A96" w:rsidTr="00AC736B">
        <w:trPr>
          <w:trHeight w:val="947"/>
        </w:trPr>
        <w:tc>
          <w:tcPr>
            <w:tcW w:w="42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Собс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венные средства пре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ва бю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жета МО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ДЦП «Чистая Вода»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ва Фо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да м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дерн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зации ЖКХ</w:t>
            </w:r>
          </w:p>
        </w:tc>
      </w:tr>
      <w:tr w:rsidR="00F64BA1" w:rsidRPr="001F4A96" w:rsidTr="00AC736B">
        <w:tc>
          <w:tcPr>
            <w:tcW w:w="9498" w:type="dxa"/>
            <w:gridSpan w:val="9"/>
          </w:tcPr>
          <w:p w:rsidR="00F64BA1" w:rsidRPr="001F4A96" w:rsidRDefault="00F64BA1" w:rsidP="0051107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 год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Реконструкция насосной ста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ции и узлов учёта холодной воды в р.п. К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лывань 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8 203,7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1230,6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6 562,9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этапу 1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1230,6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6562,9</w:t>
            </w:r>
          </w:p>
        </w:tc>
      </w:tr>
      <w:tr w:rsidR="00F64BA1" w:rsidRPr="001F4A96" w:rsidTr="00AC736B">
        <w:tc>
          <w:tcPr>
            <w:tcW w:w="9498" w:type="dxa"/>
            <w:gridSpan w:val="9"/>
          </w:tcPr>
          <w:p w:rsidR="00F64BA1" w:rsidRPr="001F4A96" w:rsidRDefault="00F64BA1" w:rsidP="0051107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 год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4BA1" w:rsidRPr="001F4A96" w:rsidRDefault="00F64BA1" w:rsidP="00AC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Строительство станции хи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м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водоочистки в р.п. Колывань 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97 133,7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14570,1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4856,7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64BA1" w:rsidRPr="001F4A96" w:rsidTr="00AC736B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</w:t>
            </w:r>
          </w:p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этапу 2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97133,7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14570,1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4856,7</w:t>
            </w:r>
          </w:p>
        </w:tc>
        <w:tc>
          <w:tcPr>
            <w:tcW w:w="1276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64BA1" w:rsidRDefault="00F64BA1" w:rsidP="005369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64BA1" w:rsidRDefault="00F64BA1" w:rsidP="005369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Pr="00D95711">
        <w:rPr>
          <w:rFonts w:ascii="Times New Roman" w:hAnsi="Times New Roman"/>
          <w:bCs/>
          <w:sz w:val="28"/>
          <w:szCs w:val="28"/>
        </w:rPr>
        <w:t>Инвестиционн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95711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</w:t>
      </w:r>
      <w:r w:rsidRPr="00D95711">
        <w:rPr>
          <w:rFonts w:ascii="Times New Roman" w:hAnsi="Times New Roman"/>
          <w:bCs/>
          <w:sz w:val="28"/>
          <w:szCs w:val="28"/>
        </w:rPr>
        <w:t>у</w:t>
      </w:r>
      <w:r w:rsidRPr="00D95711">
        <w:rPr>
          <w:rFonts w:ascii="Times New Roman" w:hAnsi="Times New Roman"/>
          <w:bCs/>
          <w:sz w:val="28"/>
          <w:szCs w:val="28"/>
        </w:rPr>
        <w:t>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 xml:space="preserve"> не предусмотрен вывод из эксплуатации объектов вод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снабжения.</w:t>
      </w:r>
    </w:p>
    <w:p w:rsidR="00F64BA1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4BA1" w:rsidRPr="00655B4C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655B4C">
        <w:rPr>
          <w:rFonts w:ascii="Times New Roman" w:hAnsi="Times New Roman"/>
          <w:b/>
          <w:i/>
          <w:sz w:val="28"/>
          <w:szCs w:val="28"/>
        </w:rPr>
        <w:t>редложения по строительству, реконструкции и модернизации</w:t>
      </w:r>
    </w:p>
    <w:p w:rsidR="00F64BA1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552"/>
        <w:jc w:val="both"/>
        <w:rPr>
          <w:rFonts w:ascii="Times New Roman" w:hAnsi="Times New Roman"/>
          <w:b/>
          <w:sz w:val="28"/>
          <w:szCs w:val="28"/>
        </w:rPr>
      </w:pPr>
      <w:r w:rsidRPr="00655B4C">
        <w:rPr>
          <w:rFonts w:ascii="Times New Roman" w:hAnsi="Times New Roman"/>
          <w:b/>
          <w:i/>
          <w:sz w:val="28"/>
          <w:szCs w:val="28"/>
        </w:rPr>
        <w:t>линейных объектов централизованных систем водоснабжения</w:t>
      </w:r>
    </w:p>
    <w:p w:rsidR="00F64BA1" w:rsidRDefault="00F64BA1" w:rsidP="00C50250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Default="00F64BA1" w:rsidP="0083493E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737E75">
        <w:rPr>
          <w:rFonts w:ascii="Times New Roman" w:hAnsi="Times New Roman"/>
          <w:b/>
          <w:i/>
          <w:sz w:val="24"/>
          <w:szCs w:val="24"/>
        </w:rPr>
        <w:t>ведения о развитии системы  коммерческого учета водопотребления</w:t>
      </w:r>
    </w:p>
    <w:p w:rsidR="00F64BA1" w:rsidRPr="0083493E" w:rsidRDefault="00F64BA1" w:rsidP="0083493E">
      <w:pPr>
        <w:spacing w:after="0" w:line="240" w:lineRule="auto"/>
        <w:ind w:right="-55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7E75">
        <w:rPr>
          <w:rFonts w:ascii="Times New Roman" w:hAnsi="Times New Roman"/>
          <w:b/>
          <w:i/>
          <w:sz w:val="24"/>
          <w:szCs w:val="24"/>
        </w:rPr>
        <w:t xml:space="preserve"> организациями, </w:t>
      </w:r>
      <w:r w:rsidRPr="0083493E">
        <w:rPr>
          <w:rFonts w:ascii="Times New Roman" w:hAnsi="Times New Roman"/>
          <w:b/>
          <w:sz w:val="24"/>
          <w:szCs w:val="24"/>
        </w:rPr>
        <w:t>осуществляющими водоснабжение.</w:t>
      </w:r>
    </w:p>
    <w:p w:rsidR="00F64BA1" w:rsidRPr="004A0305" w:rsidRDefault="00F64BA1" w:rsidP="00D63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93E">
        <w:rPr>
          <w:rFonts w:ascii="Times New Roman" w:hAnsi="Times New Roman"/>
          <w:sz w:val="28"/>
          <w:szCs w:val="28"/>
        </w:rPr>
        <w:t>Планом</w:t>
      </w:r>
      <w:r w:rsidRPr="00D63AB9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</w:t>
      </w:r>
      <w:r w:rsidRPr="00D63AB9">
        <w:rPr>
          <w:rFonts w:ascii="Times New Roman" w:hAnsi="Times New Roman"/>
          <w:sz w:val="28"/>
          <w:szCs w:val="28"/>
        </w:rPr>
        <w:t>а</w:t>
      </w:r>
      <w:r w:rsidRPr="00D63AB9">
        <w:rPr>
          <w:rFonts w:ascii="Times New Roman" w:hAnsi="Times New Roman"/>
          <w:sz w:val="28"/>
          <w:szCs w:val="28"/>
        </w:rPr>
        <w:t>ния р.п.Колывань Колыванского района Новосибирской области на 2013-2015 годы</w:t>
      </w:r>
      <w:r>
        <w:rPr>
          <w:rFonts w:ascii="Times New Roman" w:hAnsi="Times New Roman"/>
          <w:sz w:val="28"/>
          <w:szCs w:val="28"/>
        </w:rPr>
        <w:t xml:space="preserve"> предполагается в 2013 году м</w:t>
      </w:r>
      <w:r w:rsidRPr="00D63AB9">
        <w:rPr>
          <w:rFonts w:ascii="Times New Roman" w:hAnsi="Times New Roman"/>
          <w:sz w:val="28"/>
          <w:szCs w:val="28"/>
        </w:rPr>
        <w:t>одернизация центрального водопровода диаметром 325 протяженностью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AB9">
        <w:rPr>
          <w:rFonts w:ascii="Times New Roman" w:hAnsi="Times New Roman"/>
          <w:sz w:val="28"/>
          <w:szCs w:val="28"/>
        </w:rPr>
        <w:t xml:space="preserve"> 3 км.</w:t>
      </w:r>
      <w:r>
        <w:rPr>
          <w:rFonts w:ascii="Times New Roman" w:hAnsi="Times New Roman"/>
          <w:sz w:val="28"/>
          <w:szCs w:val="28"/>
        </w:rPr>
        <w:t>,</w:t>
      </w:r>
      <w:r w:rsidRPr="00D63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A0305">
        <w:rPr>
          <w:rFonts w:ascii="Times New Roman" w:hAnsi="Times New Roman"/>
          <w:sz w:val="28"/>
          <w:szCs w:val="28"/>
        </w:rPr>
        <w:t>одернизация (перекладка) водопр</w:t>
      </w:r>
      <w:r w:rsidRPr="004A0305">
        <w:rPr>
          <w:rFonts w:ascii="Times New Roman" w:hAnsi="Times New Roman"/>
          <w:sz w:val="28"/>
          <w:szCs w:val="28"/>
        </w:rPr>
        <w:t>о</w:t>
      </w:r>
      <w:r w:rsidRPr="004A0305">
        <w:rPr>
          <w:rFonts w:ascii="Times New Roman" w:hAnsi="Times New Roman"/>
          <w:sz w:val="28"/>
          <w:szCs w:val="28"/>
        </w:rPr>
        <w:t>водных сетей по ул.Заводской спуск диаметром 114 мм протяженностью 250 м.</w:t>
      </w:r>
      <w:r>
        <w:rPr>
          <w:rFonts w:ascii="Times New Roman" w:hAnsi="Times New Roman"/>
          <w:sz w:val="28"/>
          <w:szCs w:val="28"/>
        </w:rPr>
        <w:t>, разработка п</w:t>
      </w:r>
      <w:r w:rsidRPr="004A0305">
        <w:rPr>
          <w:rFonts w:ascii="Times New Roman" w:hAnsi="Times New Roman"/>
          <w:sz w:val="28"/>
          <w:szCs w:val="28"/>
        </w:rPr>
        <w:t>роектно-сметн</w:t>
      </w:r>
      <w:r>
        <w:rPr>
          <w:rFonts w:ascii="Times New Roman" w:hAnsi="Times New Roman"/>
          <w:sz w:val="28"/>
          <w:szCs w:val="28"/>
        </w:rPr>
        <w:t>ой</w:t>
      </w:r>
      <w:r w:rsidRPr="004A0305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4A0305">
        <w:rPr>
          <w:rFonts w:ascii="Times New Roman" w:hAnsi="Times New Roman"/>
          <w:sz w:val="28"/>
          <w:szCs w:val="28"/>
        </w:rPr>
        <w:t xml:space="preserve"> на строительство очистных сооружений</w:t>
      </w:r>
    </w:p>
    <w:p w:rsidR="00F64BA1" w:rsidRPr="00970196" w:rsidRDefault="00F64BA1" w:rsidP="00032E1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424C">
        <w:rPr>
          <w:rFonts w:ascii="Times New Roman" w:hAnsi="Times New Roman"/>
          <w:sz w:val="28"/>
          <w:szCs w:val="28"/>
        </w:rPr>
        <w:t>В 2015 году планируется выполнить дальнейшую замену участков вод</w:t>
      </w:r>
      <w:r w:rsidRPr="0023424C">
        <w:rPr>
          <w:rFonts w:ascii="Times New Roman" w:hAnsi="Times New Roman"/>
          <w:sz w:val="28"/>
          <w:szCs w:val="28"/>
        </w:rPr>
        <w:t>о</w:t>
      </w:r>
      <w:r w:rsidRPr="0023424C">
        <w:rPr>
          <w:rFonts w:ascii="Times New Roman" w:hAnsi="Times New Roman"/>
          <w:sz w:val="28"/>
          <w:szCs w:val="28"/>
        </w:rPr>
        <w:t xml:space="preserve">проводной сети, отработавшей свой ресурс, имеющей 100% износ. </w:t>
      </w:r>
      <w:r>
        <w:rPr>
          <w:rFonts w:ascii="Times New Roman" w:hAnsi="Times New Roman"/>
          <w:sz w:val="28"/>
          <w:szCs w:val="28"/>
        </w:rPr>
        <w:t>В частн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предусмотрена з</w:t>
      </w:r>
      <w:r w:rsidRPr="0023424C">
        <w:rPr>
          <w:rFonts w:ascii="Times New Roman" w:hAnsi="Times New Roman"/>
          <w:sz w:val="28"/>
          <w:szCs w:val="28"/>
        </w:rPr>
        <w:t>амена трубопроводов на трубы из полиэтилена  общей протяженностью 13,0 км с установкой пожарных гидрантов.</w:t>
      </w:r>
      <w:r>
        <w:rPr>
          <w:rFonts w:ascii="Times New Roman" w:hAnsi="Times New Roman"/>
          <w:sz w:val="28"/>
          <w:szCs w:val="28"/>
        </w:rPr>
        <w:t xml:space="preserve"> Объём финанс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</w:t>
      </w:r>
      <w:r w:rsidRPr="00EC7FAB">
        <w:rPr>
          <w:rFonts w:ascii="Times New Roman" w:hAnsi="Times New Roman"/>
          <w:sz w:val="28"/>
          <w:szCs w:val="28"/>
        </w:rPr>
        <w:t>31200,0</w:t>
      </w:r>
      <w:r>
        <w:rPr>
          <w:rFonts w:ascii="Times New Roman" w:hAnsi="Times New Roman"/>
          <w:sz w:val="28"/>
          <w:szCs w:val="28"/>
        </w:rPr>
        <w:t xml:space="preserve"> тыс. руб. Основные  мероприятия Инвестиционной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мы, источники и объёмы финансирования приведены в таблице18. </w:t>
      </w:r>
    </w:p>
    <w:p w:rsidR="00F64BA1" w:rsidRPr="00E86FA3" w:rsidRDefault="00F64BA1" w:rsidP="00E86FA3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7</w:t>
      </w:r>
    </w:p>
    <w:p w:rsidR="00F64BA1" w:rsidRPr="002263D8" w:rsidRDefault="00F64BA1" w:rsidP="00AE3F8F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Основные мероприятия Инвестиционной программы по модернизации системы вод</w:t>
      </w: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о</w:t>
      </w: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снабжения р.п. Колывань Колыванского района Новосибирской области по годам реал</w:t>
      </w: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и</w:t>
      </w:r>
      <w:r w:rsidRPr="002263D8">
        <w:rPr>
          <w:rFonts w:ascii="Times New Roman" w:hAnsi="Times New Roman"/>
          <w:b/>
          <w:color w:val="000000"/>
          <w:spacing w:val="-4"/>
          <w:sz w:val="24"/>
          <w:szCs w:val="24"/>
        </w:rPr>
        <w:t>зации мероприятий и в разрезе финансовых потоков</w:t>
      </w:r>
    </w:p>
    <w:p w:rsidR="00F64BA1" w:rsidRPr="00D633EE" w:rsidRDefault="00F64BA1" w:rsidP="00AE3F8F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708"/>
        <w:gridCol w:w="709"/>
        <w:gridCol w:w="1276"/>
        <w:gridCol w:w="1134"/>
        <w:gridCol w:w="1276"/>
        <w:gridCol w:w="1134"/>
        <w:gridCol w:w="1099"/>
        <w:gridCol w:w="35"/>
      </w:tblGrid>
      <w:tr w:rsidR="00F64BA1" w:rsidRPr="001F4A96" w:rsidTr="004406FF">
        <w:tc>
          <w:tcPr>
            <w:tcW w:w="42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701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ние мер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708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Объе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ные п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276" w:type="dxa"/>
            <w:vMerge w:val="restart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Финанс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вые п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требности всего, тыс. руб.</w:t>
            </w:r>
          </w:p>
        </w:tc>
        <w:tc>
          <w:tcPr>
            <w:tcW w:w="4678" w:type="dxa"/>
            <w:gridSpan w:val="5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по источникам:</w:t>
            </w:r>
          </w:p>
        </w:tc>
      </w:tr>
      <w:tr w:rsidR="00F64BA1" w:rsidRPr="001F4A96" w:rsidTr="004406FF">
        <w:trPr>
          <w:gridAfter w:val="1"/>
          <w:wAfter w:w="35" w:type="dxa"/>
          <w:trHeight w:val="947"/>
        </w:trPr>
        <w:tc>
          <w:tcPr>
            <w:tcW w:w="42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Собс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венные средства пре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ва ДЦП «Чистая Вода»</w:t>
            </w:r>
          </w:p>
        </w:tc>
        <w:tc>
          <w:tcPr>
            <w:tcW w:w="109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Средс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ва Фо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да м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дерн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зации ЖКХ</w:t>
            </w:r>
          </w:p>
        </w:tc>
      </w:tr>
      <w:tr w:rsidR="00F64BA1" w:rsidRPr="001F4A96" w:rsidTr="00AE3F8F">
        <w:trPr>
          <w:trHeight w:val="281"/>
        </w:trPr>
        <w:tc>
          <w:tcPr>
            <w:tcW w:w="9498" w:type="dxa"/>
            <w:gridSpan w:val="10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 год</w:t>
            </w:r>
          </w:p>
        </w:tc>
      </w:tr>
      <w:tr w:rsidR="00F64BA1" w:rsidRPr="001F4A96" w:rsidTr="004406FF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BA1" w:rsidRPr="001F4A96" w:rsidRDefault="00F64BA1" w:rsidP="00AC7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Перекладка водопрово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ной сети по ул. Коммун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стическая, Советская, Сергиенко, Соловьева, Новоселов, Овчинникова, Сиб. Комбайн в р.п. Кол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ы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 xml:space="preserve">вань 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31200,0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4680,0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24960,0</w:t>
            </w:r>
          </w:p>
        </w:tc>
      </w:tr>
      <w:tr w:rsidR="00F64BA1" w:rsidRPr="001F4A96" w:rsidTr="004406FF">
        <w:tc>
          <w:tcPr>
            <w:tcW w:w="426" w:type="dxa"/>
          </w:tcPr>
          <w:p w:rsidR="00F64BA1" w:rsidRPr="001F4A96" w:rsidRDefault="00F64BA1" w:rsidP="00AC736B">
            <w:pPr>
              <w:tabs>
                <w:tab w:val="left" w:pos="88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этапу 3</w:t>
            </w:r>
          </w:p>
        </w:tc>
        <w:tc>
          <w:tcPr>
            <w:tcW w:w="708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BA1" w:rsidRPr="001F4A96" w:rsidRDefault="00F64BA1" w:rsidP="00AC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31200,0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1560,0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4680,0</w:t>
            </w:r>
          </w:p>
        </w:tc>
        <w:tc>
          <w:tcPr>
            <w:tcW w:w="1134" w:type="dxa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4BA1" w:rsidRPr="001F4A96" w:rsidRDefault="00F64BA1" w:rsidP="00AC736B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24960,0</w:t>
            </w:r>
          </w:p>
        </w:tc>
      </w:tr>
    </w:tbl>
    <w:p w:rsidR="00F64BA1" w:rsidRDefault="00F64BA1" w:rsidP="00AA45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</w:t>
      </w:r>
      <w:r w:rsidRPr="00D95711">
        <w:rPr>
          <w:rFonts w:ascii="Times New Roman" w:hAnsi="Times New Roman"/>
          <w:bCs/>
          <w:sz w:val="28"/>
          <w:szCs w:val="28"/>
        </w:rPr>
        <w:t>Инвестиционн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95711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D95711">
        <w:rPr>
          <w:rFonts w:ascii="Times New Roman" w:hAnsi="Times New Roman"/>
          <w:bCs/>
          <w:sz w:val="28"/>
          <w:szCs w:val="28"/>
        </w:rPr>
        <w:t>организации комм</w:t>
      </w:r>
      <w:r w:rsidRPr="00D95711">
        <w:rPr>
          <w:rFonts w:ascii="Times New Roman" w:hAnsi="Times New Roman"/>
          <w:bCs/>
          <w:sz w:val="28"/>
          <w:szCs w:val="28"/>
        </w:rPr>
        <w:t>у</w:t>
      </w:r>
      <w:r w:rsidRPr="00D95711">
        <w:rPr>
          <w:rFonts w:ascii="Times New Roman" w:hAnsi="Times New Roman"/>
          <w:bCs/>
          <w:sz w:val="28"/>
          <w:szCs w:val="28"/>
        </w:rPr>
        <w:t>нального комплекса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МУП «ЖКХ р.п. Колывань»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по модернизации системы водоснабжения р.п. Колывань Колыванского района Новосибирской области 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5711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 xml:space="preserve"> не предусмотрен вывод из эксплуатации линейных объе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тов водоснабжения.</w:t>
      </w:r>
    </w:p>
    <w:p w:rsidR="00F64BA1" w:rsidRDefault="00F64BA1" w:rsidP="001E0D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новых объектов водоснабжения муниципального образования, в первую очередь, связаны с жилищным строительством в ми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рорайонах «Солнечный» и «Восточный», также на улицах Лесная и Кедровая. </w:t>
      </w:r>
    </w:p>
    <w:p w:rsidR="00F64BA1" w:rsidRDefault="00F64BA1" w:rsidP="00CF15CA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BA1" w:rsidRPr="00770C19" w:rsidRDefault="00F64BA1" w:rsidP="00E86FA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</w:t>
      </w:r>
      <w:r w:rsidRPr="00770C19">
        <w:rPr>
          <w:rFonts w:ascii="Times New Roman" w:hAnsi="Times New Roman"/>
          <w:b/>
          <w:bCs/>
          <w:sz w:val="28"/>
          <w:szCs w:val="28"/>
        </w:rPr>
        <w:t>. Экологические аспекты мероприятий по строительству</w:t>
      </w:r>
    </w:p>
    <w:p w:rsidR="00F64BA1" w:rsidRPr="00770C19" w:rsidRDefault="00F64BA1" w:rsidP="00E86FA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770C19">
        <w:rPr>
          <w:rFonts w:ascii="Times New Roman" w:hAnsi="Times New Roman"/>
          <w:b/>
          <w:bCs/>
          <w:sz w:val="28"/>
          <w:szCs w:val="28"/>
        </w:rPr>
        <w:t xml:space="preserve"> и реконструкции объектов централизованной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0C19">
        <w:rPr>
          <w:rFonts w:ascii="Times New Roman" w:hAnsi="Times New Roman"/>
          <w:b/>
          <w:bCs/>
          <w:sz w:val="28"/>
          <w:szCs w:val="28"/>
        </w:rPr>
        <w:t xml:space="preserve"> водоснабжения</w:t>
      </w:r>
    </w:p>
    <w:p w:rsidR="00F64BA1" w:rsidRDefault="00F64BA1" w:rsidP="00C5025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</w:t>
      </w:r>
      <w:r w:rsidRPr="00C50EA9">
        <w:rPr>
          <w:rFonts w:ascii="Times New Roman" w:hAnsi="Times New Roman"/>
          <w:sz w:val="28"/>
          <w:szCs w:val="28"/>
        </w:rPr>
        <w:t>о</w:t>
      </w:r>
      <w:r w:rsidRPr="00C50EA9">
        <w:rPr>
          <w:rFonts w:ascii="Times New Roman" w:hAnsi="Times New Roman"/>
          <w:sz w:val="28"/>
          <w:szCs w:val="28"/>
        </w:rPr>
        <w:t>вья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р.п. Колывань</w:t>
      </w:r>
      <w:r w:rsidRPr="00C50EA9">
        <w:rPr>
          <w:rFonts w:ascii="Times New Roman" w:hAnsi="Times New Roman"/>
          <w:sz w:val="28"/>
          <w:szCs w:val="28"/>
        </w:rPr>
        <w:t>. Эффект от внедр</w:t>
      </w:r>
      <w:r w:rsidRPr="00C50EA9">
        <w:rPr>
          <w:rFonts w:ascii="Times New Roman" w:hAnsi="Times New Roman"/>
          <w:sz w:val="28"/>
          <w:szCs w:val="28"/>
        </w:rPr>
        <w:t>е</w:t>
      </w:r>
      <w:r w:rsidRPr="00C50EA9">
        <w:rPr>
          <w:rFonts w:ascii="Times New Roman" w:hAnsi="Times New Roman"/>
          <w:sz w:val="28"/>
          <w:szCs w:val="28"/>
        </w:rPr>
        <w:t>ния данных мероприятий – улучшения здоровья и качества жизни граждан.</w:t>
      </w:r>
    </w:p>
    <w:p w:rsidR="00F64BA1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Известно, что одним из постоянных источников концентрированного з</w:t>
      </w:r>
      <w:r w:rsidRPr="00C50EA9">
        <w:rPr>
          <w:rFonts w:ascii="Times New Roman" w:hAnsi="Times New Roman"/>
          <w:sz w:val="28"/>
          <w:szCs w:val="28"/>
        </w:rPr>
        <w:t>а</w:t>
      </w:r>
      <w:r w:rsidRPr="00C50EA9">
        <w:rPr>
          <w:rFonts w:ascii="Times New Roman" w:hAnsi="Times New Roman"/>
          <w:sz w:val="28"/>
          <w:szCs w:val="28"/>
        </w:rPr>
        <w:t>грязнения поверхностных водоемов являются сбрасываемые без обработки воды, образующиеся в результате промывки фильтровальных сооружений станций водоочистки. Находящиеся в их составе взвешенные вещества и ко</w:t>
      </w:r>
      <w:r w:rsidRPr="00C50EA9">
        <w:rPr>
          <w:rFonts w:ascii="Times New Roman" w:hAnsi="Times New Roman"/>
          <w:sz w:val="28"/>
          <w:szCs w:val="28"/>
        </w:rPr>
        <w:t>м</w:t>
      </w:r>
      <w:r w:rsidRPr="00C50EA9">
        <w:rPr>
          <w:rFonts w:ascii="Times New Roman" w:hAnsi="Times New Roman"/>
          <w:sz w:val="28"/>
          <w:szCs w:val="28"/>
        </w:rPr>
        <w:t>поненты технологических материалов, а также бактериальные загрязнения, попадая в</w:t>
      </w:r>
      <w:r>
        <w:rPr>
          <w:rFonts w:ascii="Times New Roman" w:hAnsi="Times New Roman"/>
          <w:sz w:val="28"/>
          <w:szCs w:val="28"/>
        </w:rPr>
        <w:t xml:space="preserve"> открытые </w:t>
      </w:r>
      <w:r w:rsidRPr="00C50EA9">
        <w:rPr>
          <w:rFonts w:ascii="Times New Roman" w:hAnsi="Times New Roman"/>
          <w:sz w:val="28"/>
          <w:szCs w:val="28"/>
        </w:rPr>
        <w:t>водо</w:t>
      </w:r>
      <w:r>
        <w:rPr>
          <w:rFonts w:ascii="Times New Roman" w:hAnsi="Times New Roman"/>
          <w:sz w:val="28"/>
          <w:szCs w:val="28"/>
        </w:rPr>
        <w:t>ёмы</w:t>
      </w:r>
      <w:r w:rsidRPr="00C50EA9">
        <w:rPr>
          <w:rFonts w:ascii="Times New Roman" w:hAnsi="Times New Roman"/>
          <w:sz w:val="28"/>
          <w:szCs w:val="28"/>
        </w:rPr>
        <w:t>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</w:t>
      </w:r>
      <w:r w:rsidRPr="00C50EA9">
        <w:rPr>
          <w:rFonts w:ascii="Times New Roman" w:hAnsi="Times New Roman"/>
          <w:sz w:val="28"/>
          <w:szCs w:val="28"/>
        </w:rPr>
        <w:t>с</w:t>
      </w:r>
      <w:r w:rsidRPr="00C50EA9">
        <w:rPr>
          <w:rFonts w:ascii="Times New Roman" w:hAnsi="Times New Roman"/>
          <w:sz w:val="28"/>
          <w:szCs w:val="28"/>
        </w:rPr>
        <w:t xml:space="preserve">сам самоочищения. </w:t>
      </w:r>
    </w:p>
    <w:p w:rsidR="00F64BA1" w:rsidRPr="00C50EA9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Для предотвращения неблагоприятного воздействия на водо</w:t>
      </w:r>
      <w:r>
        <w:rPr>
          <w:rFonts w:ascii="Times New Roman" w:hAnsi="Times New Roman"/>
          <w:sz w:val="28"/>
          <w:szCs w:val="28"/>
        </w:rPr>
        <w:t>ё</w:t>
      </w:r>
      <w:r w:rsidRPr="00C50EA9">
        <w:rPr>
          <w:rFonts w:ascii="Times New Roman" w:hAnsi="Times New Roman"/>
          <w:sz w:val="28"/>
          <w:szCs w:val="28"/>
        </w:rPr>
        <w:t>м в проце</w:t>
      </w:r>
      <w:r w:rsidRPr="00C50EA9">
        <w:rPr>
          <w:rFonts w:ascii="Times New Roman" w:hAnsi="Times New Roman"/>
          <w:sz w:val="28"/>
          <w:szCs w:val="28"/>
        </w:rPr>
        <w:t>с</w:t>
      </w:r>
      <w:r w:rsidRPr="00C50EA9">
        <w:rPr>
          <w:rFonts w:ascii="Times New Roman" w:hAnsi="Times New Roman"/>
          <w:sz w:val="28"/>
          <w:szCs w:val="28"/>
        </w:rPr>
        <w:t>се водоподготовки необходимо использование ресурсосберегающей, природ</w:t>
      </w:r>
      <w:r w:rsidRPr="00C50EA9">
        <w:rPr>
          <w:rFonts w:ascii="Times New Roman" w:hAnsi="Times New Roman"/>
          <w:sz w:val="28"/>
          <w:szCs w:val="28"/>
        </w:rPr>
        <w:t>о</w:t>
      </w:r>
      <w:r w:rsidRPr="00C50EA9">
        <w:rPr>
          <w:rFonts w:ascii="Times New Roman" w:hAnsi="Times New Roman"/>
          <w:sz w:val="28"/>
          <w:szCs w:val="28"/>
        </w:rPr>
        <w:t xml:space="preserve">охранной технологии повторного использования промывных вод скорых фильтров. </w:t>
      </w:r>
    </w:p>
    <w:p w:rsidR="00F64BA1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До недавнего времени хлор являлся основным обеззараживающим аге</w:t>
      </w:r>
      <w:r w:rsidRPr="00C50EA9">
        <w:rPr>
          <w:rFonts w:ascii="Times New Roman" w:hAnsi="Times New Roman"/>
          <w:sz w:val="28"/>
          <w:szCs w:val="28"/>
        </w:rPr>
        <w:t>н</w:t>
      </w:r>
      <w:r w:rsidRPr="00C50EA9">
        <w:rPr>
          <w:rFonts w:ascii="Times New Roman" w:hAnsi="Times New Roman"/>
          <w:sz w:val="28"/>
          <w:szCs w:val="28"/>
        </w:rPr>
        <w:t>том, применяемым на станциях водоподготовки. Серьезным недостатком м</w:t>
      </w:r>
      <w:r w:rsidRPr="00C50EA9">
        <w:rPr>
          <w:rFonts w:ascii="Times New Roman" w:hAnsi="Times New Roman"/>
          <w:sz w:val="28"/>
          <w:szCs w:val="28"/>
        </w:rPr>
        <w:t>е</w:t>
      </w:r>
      <w:r w:rsidRPr="00C50EA9">
        <w:rPr>
          <w:rFonts w:ascii="Times New Roman" w:hAnsi="Times New Roman"/>
          <w:sz w:val="28"/>
          <w:szCs w:val="28"/>
        </w:rPr>
        <w:t>тода обеззараживания воды хлорсодержащими агентами является образование в процессе водоподготовки высокотоксичных хлорорганических соединений. Галогенсодержащие соединения отличаются не только токсичными свойств</w:t>
      </w:r>
      <w:r w:rsidRPr="00C50EA9">
        <w:rPr>
          <w:rFonts w:ascii="Times New Roman" w:hAnsi="Times New Roman"/>
          <w:sz w:val="28"/>
          <w:szCs w:val="28"/>
        </w:rPr>
        <w:t>а</w:t>
      </w:r>
      <w:r w:rsidRPr="00C50EA9">
        <w:rPr>
          <w:rFonts w:ascii="Times New Roman" w:hAnsi="Times New Roman"/>
          <w:sz w:val="28"/>
          <w:szCs w:val="28"/>
        </w:rPr>
        <w:t xml:space="preserve">ми, но и способностью накапливаться в тканях организма. </w:t>
      </w:r>
      <w:r>
        <w:rPr>
          <w:rFonts w:ascii="Times New Roman" w:hAnsi="Times New Roman"/>
          <w:sz w:val="28"/>
          <w:szCs w:val="28"/>
        </w:rPr>
        <w:t xml:space="preserve">В этой связи </w:t>
      </w:r>
      <w:r w:rsidRPr="00C50EA9">
        <w:rPr>
          <w:rFonts w:ascii="Times New Roman" w:hAnsi="Times New Roman"/>
          <w:sz w:val="28"/>
          <w:szCs w:val="28"/>
        </w:rPr>
        <w:t xml:space="preserve">даже малые концентрации хлорсодержащих веществ будут оказывать негативное воздействие на организм человека, </w:t>
      </w:r>
      <w:r>
        <w:rPr>
          <w:rFonts w:ascii="Times New Roman" w:hAnsi="Times New Roman"/>
          <w:sz w:val="28"/>
          <w:szCs w:val="28"/>
        </w:rPr>
        <w:t>так как</w:t>
      </w:r>
      <w:r w:rsidRPr="00C50EA9">
        <w:rPr>
          <w:rFonts w:ascii="Times New Roman" w:hAnsi="Times New Roman"/>
          <w:sz w:val="28"/>
          <w:szCs w:val="28"/>
        </w:rPr>
        <w:t xml:space="preserve"> они будут концентрироваться в различных тканях.</w:t>
      </w:r>
    </w:p>
    <w:p w:rsidR="00F64BA1" w:rsidRPr="00C50EA9" w:rsidRDefault="00F64BA1" w:rsidP="00CF1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A9">
        <w:rPr>
          <w:rFonts w:ascii="Times New Roman" w:hAnsi="Times New Roman"/>
          <w:sz w:val="28"/>
          <w:szCs w:val="28"/>
        </w:rPr>
        <w:t>По результатам изучения научных исследований в области новейших эффективных и безопасных технологий обеззараживания питьевой воды,</w:t>
      </w:r>
      <w:r>
        <w:rPr>
          <w:rFonts w:ascii="Times New Roman" w:hAnsi="Times New Roman"/>
          <w:sz w:val="28"/>
          <w:szCs w:val="28"/>
        </w:rPr>
        <w:t xml:space="preserve">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тается нецелесообразным</w:t>
      </w:r>
      <w:r w:rsidRPr="00C50EA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C50EA9">
        <w:rPr>
          <w:rFonts w:ascii="Times New Roman" w:hAnsi="Times New Roman"/>
          <w:sz w:val="28"/>
          <w:szCs w:val="28"/>
        </w:rPr>
        <w:t xml:space="preserve"> жидкого хлора </w:t>
      </w:r>
      <w:r>
        <w:rPr>
          <w:rFonts w:ascii="Times New Roman" w:hAnsi="Times New Roman"/>
          <w:sz w:val="28"/>
          <w:szCs w:val="28"/>
        </w:rPr>
        <w:t>в</w:t>
      </w:r>
      <w:r w:rsidRPr="00C50EA9">
        <w:rPr>
          <w:rFonts w:ascii="Times New Roman" w:hAnsi="Times New Roman"/>
          <w:sz w:val="28"/>
          <w:szCs w:val="28"/>
        </w:rPr>
        <w:t xml:space="preserve"> комплексе водооч</w:t>
      </w:r>
      <w:r w:rsidRPr="00C50EA9">
        <w:rPr>
          <w:rFonts w:ascii="Times New Roman" w:hAnsi="Times New Roman"/>
          <w:sz w:val="28"/>
          <w:szCs w:val="28"/>
        </w:rPr>
        <w:t>и</w:t>
      </w:r>
      <w:r w:rsidRPr="00C50EA9">
        <w:rPr>
          <w:rFonts w:ascii="Times New Roman" w:hAnsi="Times New Roman"/>
          <w:sz w:val="28"/>
          <w:szCs w:val="28"/>
        </w:rPr>
        <w:t xml:space="preserve">стных сооружений в перспективе и поэтапном внедрении технологии </w:t>
      </w:r>
      <w:r>
        <w:rPr>
          <w:rFonts w:ascii="Times New Roman" w:hAnsi="Times New Roman"/>
          <w:sz w:val="28"/>
          <w:szCs w:val="28"/>
        </w:rPr>
        <w:t>ультр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фиолетового </w:t>
      </w:r>
      <w:r w:rsidRPr="00C50EA9">
        <w:rPr>
          <w:rFonts w:ascii="Times New Roman" w:hAnsi="Times New Roman"/>
          <w:sz w:val="28"/>
          <w:szCs w:val="28"/>
        </w:rPr>
        <w:t>обеззараживания</w:t>
      </w:r>
      <w:r>
        <w:rPr>
          <w:rFonts w:ascii="Times New Roman" w:hAnsi="Times New Roman"/>
          <w:sz w:val="28"/>
          <w:szCs w:val="28"/>
        </w:rPr>
        <w:t xml:space="preserve"> (УФО). Применение подобной технологии </w:t>
      </w:r>
      <w:r w:rsidRPr="00C50EA9">
        <w:rPr>
          <w:rFonts w:ascii="Times New Roman" w:hAnsi="Times New Roman"/>
          <w:sz w:val="28"/>
          <w:szCs w:val="28"/>
        </w:rPr>
        <w:t>п</w:t>
      </w:r>
      <w:r w:rsidRPr="00C50EA9">
        <w:rPr>
          <w:rFonts w:ascii="Times New Roman" w:hAnsi="Times New Roman"/>
          <w:sz w:val="28"/>
          <w:szCs w:val="28"/>
        </w:rPr>
        <w:t>о</w:t>
      </w:r>
      <w:r w:rsidRPr="00C50EA9">
        <w:rPr>
          <w:rFonts w:ascii="Times New Roman" w:hAnsi="Times New Roman"/>
          <w:sz w:val="28"/>
          <w:szCs w:val="28"/>
        </w:rPr>
        <w:t xml:space="preserve">зволит не только улучшить качество питьевой воды, практически исключив содержание </w:t>
      </w:r>
      <w:r>
        <w:rPr>
          <w:rFonts w:ascii="Times New Roman" w:hAnsi="Times New Roman"/>
          <w:sz w:val="28"/>
          <w:szCs w:val="28"/>
        </w:rPr>
        <w:t xml:space="preserve">в ней </w:t>
      </w:r>
      <w:r w:rsidRPr="00C50EA9">
        <w:rPr>
          <w:rFonts w:ascii="Times New Roman" w:hAnsi="Times New Roman"/>
          <w:sz w:val="28"/>
          <w:szCs w:val="28"/>
        </w:rPr>
        <w:t>высокотоксичных хлорорганических соединений, но и п</w:t>
      </w:r>
      <w:r w:rsidRPr="00C50EA9">
        <w:rPr>
          <w:rFonts w:ascii="Times New Roman" w:hAnsi="Times New Roman"/>
          <w:sz w:val="28"/>
          <w:szCs w:val="28"/>
        </w:rPr>
        <w:t>о</w:t>
      </w:r>
      <w:r w:rsidRPr="00C50EA9">
        <w:rPr>
          <w:rFonts w:ascii="Times New Roman" w:hAnsi="Times New Roman"/>
          <w:sz w:val="28"/>
          <w:szCs w:val="28"/>
        </w:rPr>
        <w:t>высить безопасность производства до уровня, отвечающего современным тр</w:t>
      </w:r>
      <w:r w:rsidRPr="00C50EA9">
        <w:rPr>
          <w:rFonts w:ascii="Times New Roman" w:hAnsi="Times New Roman"/>
          <w:sz w:val="28"/>
          <w:szCs w:val="28"/>
        </w:rPr>
        <w:t>е</w:t>
      </w:r>
      <w:r w:rsidRPr="00C50EA9">
        <w:rPr>
          <w:rFonts w:ascii="Times New Roman" w:hAnsi="Times New Roman"/>
          <w:sz w:val="28"/>
          <w:szCs w:val="28"/>
        </w:rPr>
        <w:t>бованиям.</w:t>
      </w:r>
    </w:p>
    <w:p w:rsidR="00F64BA1" w:rsidRDefault="00F64BA1" w:rsidP="00CF15CA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64BA1" w:rsidRPr="001057BB" w:rsidRDefault="00F64BA1" w:rsidP="00C5025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1.6. </w:t>
      </w:r>
      <w:r w:rsidRPr="001057BB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 xml:space="preserve">объёмов </w:t>
      </w:r>
      <w:r w:rsidRPr="001057BB">
        <w:rPr>
          <w:rFonts w:ascii="Times New Roman" w:hAnsi="Times New Roman"/>
          <w:b/>
          <w:bCs/>
          <w:sz w:val="28"/>
          <w:szCs w:val="28"/>
        </w:rPr>
        <w:t>капитальных вложений в строительство, реконс</w:t>
      </w:r>
      <w:r w:rsidRPr="001057BB">
        <w:rPr>
          <w:rFonts w:ascii="Times New Roman" w:hAnsi="Times New Roman"/>
          <w:b/>
          <w:bCs/>
          <w:sz w:val="28"/>
          <w:szCs w:val="28"/>
        </w:rPr>
        <w:t>т</w:t>
      </w:r>
      <w:r w:rsidRPr="001057BB">
        <w:rPr>
          <w:rFonts w:ascii="Times New Roman" w:hAnsi="Times New Roman"/>
          <w:b/>
          <w:bCs/>
          <w:sz w:val="28"/>
          <w:szCs w:val="28"/>
        </w:rPr>
        <w:t>рукцию и модернизацию объектов централизованных систем водосна</w:t>
      </w:r>
      <w:r w:rsidRPr="001057BB">
        <w:rPr>
          <w:rFonts w:ascii="Times New Roman" w:hAnsi="Times New Roman"/>
          <w:b/>
          <w:bCs/>
          <w:sz w:val="28"/>
          <w:szCs w:val="28"/>
        </w:rPr>
        <w:t>б</w:t>
      </w:r>
      <w:r w:rsidRPr="001057BB">
        <w:rPr>
          <w:rFonts w:ascii="Times New Roman" w:hAnsi="Times New Roman"/>
          <w:b/>
          <w:bCs/>
          <w:sz w:val="28"/>
          <w:szCs w:val="28"/>
        </w:rPr>
        <w:t>жения</w:t>
      </w:r>
    </w:p>
    <w:p w:rsidR="00F64BA1" w:rsidRDefault="00F64BA1" w:rsidP="00C5025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3C84">
        <w:rPr>
          <w:rFonts w:ascii="Times New Roman" w:hAnsi="Times New Roman"/>
          <w:bCs/>
          <w:sz w:val="28"/>
          <w:szCs w:val="28"/>
        </w:rPr>
        <w:t>Оценка капитальных вложений в новое строительство и реконструкцию объектов централизованных систем водоснабжения выполнена в соответствии с укрупненными сметными нормативами, утвержденными федеральным орг</w:t>
      </w:r>
      <w:r w:rsidRPr="00AF3C84">
        <w:rPr>
          <w:rFonts w:ascii="Times New Roman" w:hAnsi="Times New Roman"/>
          <w:bCs/>
          <w:sz w:val="28"/>
          <w:szCs w:val="28"/>
        </w:rPr>
        <w:t>а</w:t>
      </w:r>
      <w:r w:rsidRPr="00AF3C84">
        <w:rPr>
          <w:rFonts w:ascii="Times New Roman" w:hAnsi="Times New Roman"/>
          <w:bCs/>
          <w:sz w:val="28"/>
          <w:szCs w:val="28"/>
        </w:rPr>
        <w:t>ном исполнительной власти</w:t>
      </w:r>
      <w:r>
        <w:rPr>
          <w:rFonts w:ascii="Times New Roman" w:hAnsi="Times New Roman"/>
          <w:bCs/>
          <w:sz w:val="28"/>
          <w:szCs w:val="28"/>
        </w:rPr>
        <w:t xml:space="preserve"> (см. таблицу 21)</w:t>
      </w:r>
      <w:r w:rsidRPr="00AF3C84">
        <w:rPr>
          <w:rFonts w:ascii="Times New Roman" w:hAnsi="Times New Roman"/>
          <w:bCs/>
          <w:sz w:val="28"/>
          <w:szCs w:val="28"/>
        </w:rPr>
        <w:t>.</w:t>
      </w:r>
    </w:p>
    <w:p w:rsidR="00F64BA1" w:rsidRPr="00AF3C84" w:rsidRDefault="00F64BA1" w:rsidP="00EE19A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10C8B">
        <w:rPr>
          <w:rFonts w:ascii="Times New Roman" w:hAnsi="Times New Roman"/>
          <w:sz w:val="28"/>
          <w:szCs w:val="28"/>
        </w:rPr>
        <w:t>Данная таблица показывает основные запланированные мероприятия по модернизации, строительству и реконструкции сетей водоотведения, насосных станций, на 2013- 2017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C8B">
        <w:rPr>
          <w:rFonts w:ascii="Times New Roman" w:hAnsi="Times New Roman"/>
          <w:sz w:val="28"/>
          <w:szCs w:val="28"/>
        </w:rPr>
        <w:t>г.г. с перспективой на 2018-202</w:t>
      </w:r>
      <w:r>
        <w:rPr>
          <w:rFonts w:ascii="Times New Roman" w:hAnsi="Times New Roman"/>
          <w:sz w:val="28"/>
          <w:szCs w:val="28"/>
        </w:rPr>
        <w:t>3</w:t>
      </w:r>
      <w:r w:rsidRPr="00510C8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510C8B">
        <w:rPr>
          <w:rFonts w:ascii="Times New Roman" w:hAnsi="Times New Roman"/>
          <w:sz w:val="28"/>
          <w:szCs w:val="28"/>
        </w:rPr>
        <w:t>г.</w:t>
      </w:r>
    </w:p>
    <w:p w:rsidR="00F64BA1" w:rsidRDefault="00F64BA1" w:rsidP="00AF3C84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935">
        <w:rPr>
          <w:rFonts w:ascii="Times New Roman" w:hAnsi="Times New Roman"/>
          <w:sz w:val="28"/>
          <w:szCs w:val="28"/>
        </w:rPr>
        <w:t>Мероприятия данной инвестиционной программы не охватывают весь перечень работ, необходимых для замены оставшихся ветхих сетей р.п. Кол</w:t>
      </w:r>
      <w:r w:rsidRPr="008B1935">
        <w:rPr>
          <w:rFonts w:ascii="Times New Roman" w:hAnsi="Times New Roman"/>
          <w:sz w:val="28"/>
          <w:szCs w:val="28"/>
        </w:rPr>
        <w:t>ы</w:t>
      </w:r>
      <w:r w:rsidRPr="008B1935">
        <w:rPr>
          <w:rFonts w:ascii="Times New Roman" w:hAnsi="Times New Roman"/>
          <w:sz w:val="28"/>
          <w:szCs w:val="28"/>
        </w:rPr>
        <w:t>вань. Для проведения работ по замене  необходим гидравлический расч</w:t>
      </w:r>
      <w:r>
        <w:rPr>
          <w:rFonts w:ascii="Times New Roman" w:hAnsi="Times New Roman"/>
          <w:sz w:val="28"/>
          <w:szCs w:val="28"/>
        </w:rPr>
        <w:t>ё</w:t>
      </w:r>
      <w:r w:rsidRPr="008B1935">
        <w:rPr>
          <w:rFonts w:ascii="Times New Roman" w:hAnsi="Times New Roman"/>
          <w:sz w:val="28"/>
          <w:szCs w:val="28"/>
        </w:rPr>
        <w:t>т всех водопроводных сетей р.п. Колывань с учётом нормативных требований. После подготовки указанного расч</w:t>
      </w:r>
      <w:r>
        <w:rPr>
          <w:rFonts w:ascii="Times New Roman" w:hAnsi="Times New Roman"/>
          <w:sz w:val="28"/>
          <w:szCs w:val="28"/>
        </w:rPr>
        <w:t>ё</w:t>
      </w:r>
      <w:r w:rsidRPr="008B1935">
        <w:rPr>
          <w:rFonts w:ascii="Times New Roman" w:hAnsi="Times New Roman"/>
          <w:sz w:val="28"/>
          <w:szCs w:val="28"/>
        </w:rPr>
        <w:t xml:space="preserve">та в </w:t>
      </w:r>
      <w:r>
        <w:rPr>
          <w:rFonts w:ascii="Times New Roman" w:hAnsi="Times New Roman"/>
          <w:sz w:val="28"/>
          <w:szCs w:val="28"/>
        </w:rPr>
        <w:t>действующую</w:t>
      </w:r>
      <w:r w:rsidRPr="008B1935">
        <w:rPr>
          <w:rFonts w:ascii="Times New Roman" w:hAnsi="Times New Roman"/>
          <w:sz w:val="28"/>
          <w:szCs w:val="28"/>
        </w:rPr>
        <w:t xml:space="preserve"> инвестиционную программу </w:t>
      </w:r>
      <w:r>
        <w:rPr>
          <w:rFonts w:ascii="Times New Roman" w:hAnsi="Times New Roman"/>
          <w:sz w:val="28"/>
          <w:szCs w:val="28"/>
        </w:rPr>
        <w:t>целесообразно внести необходимые дополнения</w:t>
      </w:r>
      <w:r w:rsidRPr="008770A2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1057BB" w:rsidRDefault="00F64BA1" w:rsidP="001057B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225FB0" w:rsidRDefault="00F64BA1" w:rsidP="00573187">
      <w:pPr>
        <w:autoSpaceDE w:val="0"/>
        <w:autoSpaceDN w:val="0"/>
        <w:adjustRightInd w:val="0"/>
        <w:ind w:firstLine="709"/>
        <w:jc w:val="right"/>
        <w:outlineLvl w:val="5"/>
        <w:rPr>
          <w:rFonts w:ascii="Times New Roman" w:hAnsi="Times New Roman"/>
        </w:rPr>
      </w:pPr>
    </w:p>
    <w:p w:rsidR="00F64BA1" w:rsidRDefault="00F64BA1" w:rsidP="00573187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</w:rPr>
        <w:sectPr w:rsidR="00F64BA1" w:rsidSect="00D63AB9">
          <w:footerReference w:type="even" r:id="rId11"/>
          <w:footerReference w:type="default" r:id="rId1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64BA1" w:rsidRDefault="00F64BA1" w:rsidP="001B0E2C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B0E2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F64BA1" w:rsidRPr="001B0E2C" w:rsidRDefault="00F64BA1" w:rsidP="001B0E2C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4BA1" w:rsidRDefault="00F64BA1" w:rsidP="00C50250">
      <w:pPr>
        <w:tabs>
          <w:tab w:val="left" w:pos="8820"/>
        </w:tabs>
        <w:spacing w:after="0" w:line="240" w:lineRule="auto"/>
        <w:ind w:left="902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0250">
        <w:rPr>
          <w:rFonts w:ascii="Times New Roman" w:hAnsi="Times New Roman"/>
          <w:b/>
          <w:color w:val="000000"/>
          <w:spacing w:val="-4"/>
          <w:sz w:val="28"/>
          <w:szCs w:val="28"/>
        </w:rPr>
        <w:t>Мероприятия Инвестиционной программы по модернизации системы водоснабжения р.п. Колывань</w:t>
      </w:r>
    </w:p>
    <w:p w:rsidR="00F64BA1" w:rsidRPr="00C50250" w:rsidRDefault="00F64BA1" w:rsidP="00C50250">
      <w:pPr>
        <w:tabs>
          <w:tab w:val="left" w:pos="8820"/>
        </w:tabs>
        <w:spacing w:after="0" w:line="240" w:lineRule="auto"/>
        <w:ind w:left="902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C5025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Колыванского района Новосибирской области по годам реализации мероприятий и в разрезе финансовых потоков (2013-2017 г.г. и на период до 2023 г.)</w:t>
      </w:r>
    </w:p>
    <w:p w:rsidR="00F64BA1" w:rsidRDefault="00F64BA1" w:rsidP="00C9464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653"/>
        <w:gridCol w:w="906"/>
        <w:gridCol w:w="1134"/>
        <w:gridCol w:w="992"/>
        <w:gridCol w:w="1134"/>
        <w:gridCol w:w="1134"/>
        <w:gridCol w:w="851"/>
        <w:gridCol w:w="1275"/>
        <w:gridCol w:w="1134"/>
        <w:gridCol w:w="1276"/>
        <w:gridCol w:w="1276"/>
        <w:gridCol w:w="1276"/>
        <w:gridCol w:w="20"/>
      </w:tblGrid>
      <w:tr w:rsidR="00F64BA1" w:rsidRPr="001F4A96" w:rsidTr="00D50531">
        <w:trPr>
          <w:gridAfter w:val="1"/>
          <w:wAfter w:w="20" w:type="dxa"/>
          <w:trHeight w:val="1609"/>
        </w:trPr>
        <w:tc>
          <w:tcPr>
            <w:tcW w:w="2563" w:type="dxa"/>
          </w:tcPr>
          <w:p w:rsidR="00F64BA1" w:rsidRPr="001F4A96" w:rsidRDefault="00F64BA1" w:rsidP="001F4A96">
            <w:pPr>
              <w:spacing w:after="0" w:line="240" w:lineRule="auto"/>
              <w:ind w:left="-648" w:firstLine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 пре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приятия / адрес объекта</w:t>
            </w:r>
          </w:p>
        </w:tc>
        <w:tc>
          <w:tcPr>
            <w:tcW w:w="653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06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ъ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ёмные пок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затели</w:t>
            </w: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Фина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совые показ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тели, тыс. руб.</w:t>
            </w:r>
          </w:p>
        </w:tc>
        <w:tc>
          <w:tcPr>
            <w:tcW w:w="992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851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2018-2023</w:t>
            </w:r>
          </w:p>
        </w:tc>
        <w:tc>
          <w:tcPr>
            <w:tcW w:w="1275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ФБ, ОБ, ДЦП «Чистая вода»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ва МО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фонда модерн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зации ЖКХ НСО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Средства инвест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ра, сре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ства предпр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ятия*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tabs>
                <w:tab w:val="left" w:pos="884"/>
              </w:tabs>
              <w:spacing w:after="0" w:line="240" w:lineRule="auto"/>
              <w:ind w:left="-108" w:right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бю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жетные средс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Реконструкция насо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станции 2 подъёма и узлов учёта холо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воды в р.п. Кол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вань 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8203,7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1230,6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6562,9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410,2*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Строительство ста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ции  химводоочистки в р.п. Колывань 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97133,7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97133,7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77706,9</w:t>
            </w: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4856,7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14570,1*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gridAfter w:val="1"/>
          <w:wAfter w:w="20" w:type="dxa"/>
          <w:trHeight w:val="270"/>
        </w:trPr>
        <w:tc>
          <w:tcPr>
            <w:tcW w:w="2563" w:type="dxa"/>
            <w:vAlign w:val="center"/>
          </w:tcPr>
          <w:p w:rsidR="00F64BA1" w:rsidRPr="001F4A96" w:rsidRDefault="00F64BA1" w:rsidP="001F4A9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Перекладка водопр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водной сети по улицам Коммунистическая, Советская, Сергиенко, Соловьева, Новоселов, Овчинникова, Сиб. комбайн</w:t>
            </w:r>
          </w:p>
        </w:tc>
        <w:tc>
          <w:tcPr>
            <w:tcW w:w="653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906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992" w:type="dxa"/>
            <w:noWrap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31200</w:t>
            </w:r>
          </w:p>
        </w:tc>
        <w:tc>
          <w:tcPr>
            <w:tcW w:w="851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4680,0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24960,0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1560,0*</w:t>
            </w:r>
          </w:p>
        </w:tc>
        <w:tc>
          <w:tcPr>
            <w:tcW w:w="1276" w:type="dxa"/>
            <w:vAlign w:val="center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D50531">
        <w:trPr>
          <w:trHeight w:val="774"/>
        </w:trPr>
        <w:tc>
          <w:tcPr>
            <w:tcW w:w="2563" w:type="dxa"/>
          </w:tcPr>
          <w:p w:rsidR="00F64BA1" w:rsidRPr="001F4A96" w:rsidRDefault="00F64BA1" w:rsidP="001F4A9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 по водосна</w:t>
            </w:r>
            <w:r w:rsidRPr="001F4A9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</w:t>
            </w:r>
            <w:r w:rsidRPr="001F4A9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жению</w:t>
            </w:r>
          </w:p>
        </w:tc>
        <w:tc>
          <w:tcPr>
            <w:tcW w:w="653" w:type="dxa"/>
            <w:noWrap/>
          </w:tcPr>
          <w:p w:rsidR="00F64BA1" w:rsidRPr="001F4A96" w:rsidRDefault="00F64BA1" w:rsidP="001F4A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 w:rsidR="00F64BA1" w:rsidRPr="001F4A96" w:rsidRDefault="00F64BA1" w:rsidP="001F4A96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136537,4</w:t>
            </w:r>
          </w:p>
        </w:tc>
        <w:tc>
          <w:tcPr>
            <w:tcW w:w="992" w:type="dxa"/>
            <w:noWrap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8203,7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97133,7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31200</w:t>
            </w:r>
          </w:p>
        </w:tc>
        <w:tc>
          <w:tcPr>
            <w:tcW w:w="851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77706,9</w:t>
            </w:r>
          </w:p>
        </w:tc>
        <w:tc>
          <w:tcPr>
            <w:tcW w:w="1134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10767,3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31522,9</w:t>
            </w:r>
          </w:p>
        </w:tc>
        <w:tc>
          <w:tcPr>
            <w:tcW w:w="1276" w:type="dxa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sz w:val="24"/>
                <w:szCs w:val="24"/>
              </w:rPr>
              <w:t>16540,3</w:t>
            </w:r>
          </w:p>
        </w:tc>
        <w:tc>
          <w:tcPr>
            <w:tcW w:w="1296" w:type="dxa"/>
            <w:gridSpan w:val="2"/>
            <w:vAlign w:val="bottom"/>
          </w:tcPr>
          <w:p w:rsidR="00F64BA1" w:rsidRPr="001F4A96" w:rsidRDefault="00F64BA1" w:rsidP="001F4A96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64BA1" w:rsidRPr="00297750" w:rsidRDefault="00F64BA1" w:rsidP="002977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64BA1" w:rsidRPr="00297750" w:rsidSect="005C5A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D91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b/>
          <w:sz w:val="28"/>
          <w:szCs w:val="28"/>
        </w:rPr>
        <w:t xml:space="preserve"> Целевые показатели развития централизованных систем водосна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жения</w:t>
      </w:r>
    </w:p>
    <w:p w:rsidR="00F64BA1" w:rsidRDefault="00F64BA1" w:rsidP="00391558">
      <w:pPr>
        <w:pStyle w:val="Heading1"/>
        <w:spacing w:before="0" w:line="240" w:lineRule="auto"/>
        <w:rPr>
          <w:rStyle w:val="Strong"/>
          <w:rFonts w:ascii="Times New Roman" w:hAnsi="Times New Roman"/>
          <w:b/>
          <w:color w:val="000000"/>
        </w:rPr>
      </w:pPr>
    </w:p>
    <w:p w:rsidR="00F64BA1" w:rsidRDefault="00F64BA1" w:rsidP="00F6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0A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8770A2">
        <w:rPr>
          <w:rFonts w:ascii="Times New Roman" w:hAnsi="Times New Roman"/>
          <w:sz w:val="28"/>
          <w:szCs w:val="28"/>
        </w:rPr>
        <w:t>мероприятий, определенных Инвестиционной пр</w:t>
      </w:r>
      <w:r w:rsidRPr="008770A2">
        <w:rPr>
          <w:rFonts w:ascii="Times New Roman" w:hAnsi="Times New Roman"/>
          <w:sz w:val="28"/>
          <w:szCs w:val="28"/>
        </w:rPr>
        <w:t>о</w:t>
      </w:r>
      <w:r w:rsidRPr="008770A2">
        <w:rPr>
          <w:rFonts w:ascii="Times New Roman" w:hAnsi="Times New Roman"/>
          <w:sz w:val="28"/>
          <w:szCs w:val="28"/>
        </w:rPr>
        <w:t>граммой</w:t>
      </w:r>
      <w:r w:rsidRPr="008770A2">
        <w:rPr>
          <w:rFonts w:ascii="Times New Roman" w:hAnsi="Times New Roman"/>
          <w:color w:val="000000"/>
          <w:sz w:val="28"/>
          <w:szCs w:val="28"/>
        </w:rPr>
        <w:t xml:space="preserve"> по модернизации системы водоснабжения р.п. Колывань Колыва</w:t>
      </w:r>
      <w:r w:rsidRPr="008770A2">
        <w:rPr>
          <w:rFonts w:ascii="Times New Roman" w:hAnsi="Times New Roman"/>
          <w:color w:val="000000"/>
          <w:sz w:val="28"/>
          <w:szCs w:val="28"/>
        </w:rPr>
        <w:t>н</w:t>
      </w:r>
      <w:r w:rsidRPr="008770A2">
        <w:rPr>
          <w:rFonts w:ascii="Times New Roman" w:hAnsi="Times New Roman"/>
          <w:color w:val="000000"/>
          <w:sz w:val="28"/>
          <w:szCs w:val="28"/>
        </w:rPr>
        <w:t>ского района Новосибирской области</w:t>
      </w:r>
      <w:r w:rsidRPr="008770A2"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годы</w:t>
      </w:r>
      <w:r w:rsidRPr="008770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планируется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тельство и ввод в эксплуатацию станции химической очистки воды. Это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зволит существенно улучшить качество подаваемой потребителям питьевой воды до уровня, отвечающего требованиям </w:t>
      </w:r>
      <w:r w:rsidRPr="00455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2.1.4.559-96</w:t>
      </w:r>
      <w:r w:rsidRPr="00455142">
        <w:rPr>
          <w:rFonts w:ascii="Times New Roman" w:hAnsi="Times New Roman"/>
          <w:sz w:val="28"/>
          <w:szCs w:val="28"/>
        </w:rPr>
        <w:t>.</w:t>
      </w:r>
      <w:r w:rsidRPr="00F64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щее время в водоснабжении муниципального образования р.п. Колывань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сутствует система очистки и подготовки воды.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A84550">
        <w:rPr>
          <w:rFonts w:ascii="Times New Roman" w:eastAsia="TimesNewRomanPSMT" w:hAnsi="Times New Roman"/>
          <w:sz w:val="28"/>
          <w:szCs w:val="28"/>
        </w:rPr>
        <w:t>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>ваем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потребителям </w:t>
      </w:r>
      <w:r w:rsidRPr="00A84550">
        <w:rPr>
          <w:rFonts w:ascii="Times New Roman" w:eastAsia="TimesNewRomanPSMT" w:hAnsi="Times New Roman"/>
          <w:sz w:val="28"/>
          <w:szCs w:val="28"/>
        </w:rPr>
        <w:t>питьев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вод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Pr="00A84550">
        <w:rPr>
          <w:rFonts w:ascii="Times New Roman" w:eastAsia="TimesNewRomanPSMT" w:hAnsi="Times New Roman"/>
          <w:sz w:val="28"/>
          <w:szCs w:val="28"/>
        </w:rPr>
        <w:t xml:space="preserve"> не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84550">
        <w:rPr>
          <w:rFonts w:ascii="Times New Roman" w:eastAsia="TimesNewRomanPSMT" w:hAnsi="Times New Roman"/>
          <w:sz w:val="28"/>
          <w:szCs w:val="28"/>
        </w:rPr>
        <w:t>соответствует требованиям качества и надежности</w:t>
      </w:r>
      <w:r>
        <w:rPr>
          <w:rFonts w:ascii="Times New Roman" w:eastAsia="TimesNewRomanPSMT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жание железа </w:t>
      </w:r>
      <w:r w:rsidRPr="00970196">
        <w:rPr>
          <w:rFonts w:ascii="Times New Roman" w:hAnsi="Times New Roman"/>
          <w:color w:val="000000"/>
          <w:sz w:val="28"/>
          <w:szCs w:val="28"/>
        </w:rPr>
        <w:t>превы</w:t>
      </w:r>
      <w:r>
        <w:rPr>
          <w:rFonts w:ascii="Times New Roman" w:hAnsi="Times New Roman"/>
          <w:color w:val="000000"/>
          <w:sz w:val="28"/>
          <w:szCs w:val="28"/>
        </w:rPr>
        <w:t xml:space="preserve">шает норму в 7 раз, </w:t>
      </w:r>
      <w:r w:rsidRPr="00225FB0">
        <w:rPr>
          <w:rFonts w:ascii="Times New Roman" w:hAnsi="Times New Roman"/>
          <w:sz w:val="28"/>
          <w:szCs w:val="28"/>
        </w:rPr>
        <w:t>марганца в 4,2 раза, мутности в 2,4-7,2 раза</w:t>
      </w:r>
      <w:r>
        <w:rPr>
          <w:rFonts w:ascii="Times New Roman" w:hAnsi="Times New Roman"/>
          <w:color w:val="000000"/>
          <w:sz w:val="28"/>
          <w:szCs w:val="28"/>
        </w:rPr>
        <w:t xml:space="preserve">.) </w:t>
      </w:r>
    </w:p>
    <w:p w:rsidR="00F64BA1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Реконструкция в 2013-2014 г.г. насосной станции 2 подъёма и узла учёта холодной воды обеспечит экономический эффект по энергосбереж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325,24 тыс. рублей (см. таблица 20).</w:t>
      </w:r>
    </w:p>
    <w:p w:rsidR="00F64BA1" w:rsidRPr="00391558" w:rsidRDefault="00F64BA1" w:rsidP="00391558">
      <w:pPr>
        <w:tabs>
          <w:tab w:val="left" w:pos="882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91558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19</w:t>
      </w:r>
    </w:p>
    <w:tbl>
      <w:tblPr>
        <w:tblW w:w="946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1997"/>
        <w:gridCol w:w="1599"/>
        <w:gridCol w:w="1320"/>
        <w:gridCol w:w="1557"/>
        <w:gridCol w:w="2515"/>
      </w:tblGrid>
      <w:tr w:rsidR="00F64BA1" w:rsidRPr="001F4A96" w:rsidTr="009E0C54">
        <w:tc>
          <w:tcPr>
            <w:tcW w:w="473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505654"/>
                <w:kern w:val="36"/>
                <w:sz w:val="24"/>
                <w:szCs w:val="24"/>
              </w:rPr>
              <w:t>№ пп</w:t>
            </w:r>
          </w:p>
        </w:tc>
        <w:tc>
          <w:tcPr>
            <w:tcW w:w="199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ind w:firstLine="1541"/>
              <w:rPr>
                <w:rStyle w:val="Strong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 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стоянию на 01.01.2013</w:t>
            </w:r>
          </w:p>
        </w:tc>
        <w:tc>
          <w:tcPr>
            <w:tcW w:w="1557" w:type="dxa"/>
            <w:vAlign w:val="center"/>
          </w:tcPr>
          <w:p w:rsidR="00F64BA1" w:rsidRPr="001F4A96" w:rsidRDefault="00F64BA1" w:rsidP="009E0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После в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ы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полнения меропри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я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тий Инв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стиционной программы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Экономический э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ф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фект</w:t>
            </w:r>
          </w:p>
        </w:tc>
      </w:tr>
      <w:tr w:rsidR="00F64BA1" w:rsidRPr="001F4A96" w:rsidTr="009E0C54">
        <w:tc>
          <w:tcPr>
            <w:tcW w:w="9461" w:type="dxa"/>
            <w:gridSpan w:val="6"/>
            <w:vAlign w:val="bottom"/>
          </w:tcPr>
          <w:p w:rsidR="00F64BA1" w:rsidRPr="001F4A96" w:rsidRDefault="00F64BA1" w:rsidP="009E0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Реконструкция насосной станции 2 подъёма и узла учёта холодной воды</w:t>
            </w:r>
          </w:p>
        </w:tc>
      </w:tr>
      <w:tr w:rsidR="00F64BA1" w:rsidRPr="001F4A96" w:rsidTr="009E0C54">
        <w:trPr>
          <w:trHeight w:val="520"/>
        </w:trPr>
        <w:tc>
          <w:tcPr>
            <w:tcW w:w="473" w:type="dxa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kern w:val="36"/>
                <w:sz w:val="24"/>
                <w:szCs w:val="24"/>
              </w:rPr>
              <w:t>1.</w:t>
            </w:r>
          </w:p>
        </w:tc>
        <w:tc>
          <w:tcPr>
            <w:tcW w:w="1997" w:type="dxa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Расход электр</w:t>
            </w: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о</w:t>
            </w: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энергии на транспортировку воды</w:t>
            </w: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тыс.кВтч/год</w:t>
            </w: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463,6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328,1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473" w:type="dxa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тыс. руб. (при цене 2,40 руб/кВтч)</w:t>
            </w: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1112,64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787,4</w:t>
            </w: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325,24</w:t>
            </w:r>
          </w:p>
        </w:tc>
      </w:tr>
      <w:tr w:rsidR="00F64BA1" w:rsidRPr="001F4A96" w:rsidTr="009E0C54">
        <w:tc>
          <w:tcPr>
            <w:tcW w:w="473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99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  <w:t>Итого по реко</w:t>
            </w:r>
            <w:r w:rsidRPr="001F4A96"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  <w:t>н</w:t>
            </w:r>
            <w:r w:rsidRPr="001F4A96"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  <w:t>струкции насо</w:t>
            </w:r>
            <w:r w:rsidRPr="001F4A96"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  <w:t>с</w:t>
            </w:r>
            <w:r w:rsidRPr="001F4A96">
              <w:rPr>
                <w:rStyle w:val="Strong"/>
                <w:rFonts w:ascii="Times New Roman" w:hAnsi="Times New Roman"/>
                <w:color w:val="auto"/>
                <w:kern w:val="36"/>
                <w:sz w:val="24"/>
                <w:szCs w:val="24"/>
              </w:rPr>
              <w:t>ной станции 2 подъема</w:t>
            </w:r>
          </w:p>
        </w:tc>
        <w:tc>
          <w:tcPr>
            <w:tcW w:w="159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32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2515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auto"/>
                <w:kern w:val="36"/>
                <w:sz w:val="24"/>
                <w:szCs w:val="24"/>
              </w:rPr>
              <w:t>325,24</w:t>
            </w:r>
          </w:p>
        </w:tc>
      </w:tr>
    </w:tbl>
    <w:p w:rsidR="00F64BA1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BA1" w:rsidRPr="00260F50" w:rsidRDefault="00F64BA1" w:rsidP="00E438CD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Запланированная на 2015 год п</w:t>
      </w:r>
      <w:r w:rsidRPr="00260F50">
        <w:rPr>
          <w:rFonts w:ascii="Times New Roman" w:hAnsi="Times New Roman"/>
          <w:sz w:val="28"/>
          <w:szCs w:val="28"/>
        </w:rPr>
        <w:t>ерекладка водопроводной сети по ул. Коммунистическая, Советская, Сергиенко, Соловьева, Новоселов, Овчинн</w:t>
      </w:r>
      <w:r w:rsidRPr="00260F50">
        <w:rPr>
          <w:rFonts w:ascii="Times New Roman" w:hAnsi="Times New Roman"/>
          <w:sz w:val="28"/>
          <w:szCs w:val="28"/>
        </w:rPr>
        <w:t>и</w:t>
      </w:r>
      <w:r w:rsidRPr="00260F50">
        <w:rPr>
          <w:rFonts w:ascii="Times New Roman" w:hAnsi="Times New Roman"/>
          <w:sz w:val="28"/>
          <w:szCs w:val="28"/>
        </w:rPr>
        <w:t>кова, Си</w:t>
      </w:r>
      <w:r>
        <w:rPr>
          <w:rFonts w:ascii="Times New Roman" w:hAnsi="Times New Roman"/>
          <w:sz w:val="28"/>
          <w:szCs w:val="28"/>
        </w:rPr>
        <w:t>бирский</w:t>
      </w:r>
      <w:r w:rsidRPr="00260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60F50">
        <w:rPr>
          <w:rFonts w:ascii="Times New Roman" w:hAnsi="Times New Roman"/>
          <w:sz w:val="28"/>
          <w:szCs w:val="28"/>
        </w:rPr>
        <w:t xml:space="preserve">омбайн в р.п. Колывань </w:t>
      </w:r>
      <w:r>
        <w:rPr>
          <w:rFonts w:ascii="Times New Roman" w:hAnsi="Times New Roman"/>
          <w:sz w:val="28"/>
          <w:szCs w:val="28"/>
        </w:rPr>
        <w:t xml:space="preserve">протяжённостью 13 тыс. метров, предусмотренная третьим этапом </w:t>
      </w:r>
      <w:r w:rsidRPr="008770A2">
        <w:rPr>
          <w:rFonts w:ascii="Times New Roman" w:hAnsi="Times New Roman"/>
          <w:sz w:val="28"/>
          <w:szCs w:val="28"/>
        </w:rPr>
        <w:t>Инвестиционной программой</w:t>
      </w:r>
      <w:r w:rsidRPr="008770A2">
        <w:rPr>
          <w:rFonts w:ascii="Times New Roman" w:hAnsi="Times New Roman"/>
          <w:color w:val="000000"/>
          <w:sz w:val="28"/>
          <w:szCs w:val="28"/>
        </w:rPr>
        <w:t xml:space="preserve"> по модерн</w:t>
      </w:r>
      <w:r w:rsidRPr="008770A2">
        <w:rPr>
          <w:rFonts w:ascii="Times New Roman" w:hAnsi="Times New Roman"/>
          <w:color w:val="000000"/>
          <w:sz w:val="28"/>
          <w:szCs w:val="28"/>
        </w:rPr>
        <w:t>и</w:t>
      </w:r>
      <w:r w:rsidRPr="008770A2">
        <w:rPr>
          <w:rFonts w:ascii="Times New Roman" w:hAnsi="Times New Roman"/>
          <w:color w:val="000000"/>
          <w:sz w:val="28"/>
          <w:szCs w:val="28"/>
        </w:rPr>
        <w:t>зации системы водоснабжения р.п. Колывань Колыванского района Новос</w:t>
      </w:r>
      <w:r w:rsidRPr="008770A2">
        <w:rPr>
          <w:rFonts w:ascii="Times New Roman" w:hAnsi="Times New Roman"/>
          <w:color w:val="000000"/>
          <w:sz w:val="28"/>
          <w:szCs w:val="28"/>
        </w:rPr>
        <w:t>и</w:t>
      </w:r>
      <w:r w:rsidRPr="008770A2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Pr="008770A2"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на 2013-2015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1B0B">
        <w:rPr>
          <w:rFonts w:ascii="Times New Roman" w:hAnsi="Times New Roman"/>
          <w:bCs/>
          <w:sz w:val="28"/>
          <w:szCs w:val="28"/>
        </w:rPr>
        <w:t>годы</w:t>
      </w:r>
      <w:r>
        <w:rPr>
          <w:rFonts w:ascii="Times New Roman" w:hAnsi="Times New Roman"/>
          <w:bCs/>
          <w:sz w:val="28"/>
          <w:szCs w:val="28"/>
        </w:rPr>
        <w:t>, позволит добиться существенного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вышения надёжности обеспечения потребителей водой, эффективности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екта, ресурсо- и энергосбережения на модернизируемых участках, так и во всей системе водоснабжения (см. таблица 20).</w:t>
      </w: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BA1" w:rsidRDefault="00F64BA1" w:rsidP="00E438CD">
      <w:pPr>
        <w:tabs>
          <w:tab w:val="left" w:pos="7938"/>
          <w:tab w:val="left" w:pos="8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EB2492">
        <w:rPr>
          <w:rFonts w:ascii="Times New Roman" w:hAnsi="Times New Roman"/>
          <w:sz w:val="24"/>
          <w:szCs w:val="24"/>
        </w:rPr>
        <w:t xml:space="preserve">аблица </w:t>
      </w:r>
      <w:r>
        <w:rPr>
          <w:rFonts w:ascii="Times New Roman" w:hAnsi="Times New Roman"/>
          <w:sz w:val="24"/>
          <w:szCs w:val="24"/>
        </w:rPr>
        <w:t>20</w:t>
      </w:r>
    </w:p>
    <w:p w:rsidR="00F64BA1" w:rsidRPr="002263D8" w:rsidRDefault="00F64BA1" w:rsidP="002263D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3D8">
        <w:rPr>
          <w:rFonts w:ascii="Times New Roman" w:hAnsi="Times New Roman"/>
          <w:b/>
          <w:sz w:val="28"/>
          <w:szCs w:val="28"/>
        </w:rPr>
        <w:t>Целевые показатели развития системы водоснабжения</w:t>
      </w:r>
    </w:p>
    <w:p w:rsidR="00F64BA1" w:rsidRPr="00EB2492" w:rsidRDefault="00F64BA1" w:rsidP="002263D8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276"/>
        <w:gridCol w:w="1418"/>
        <w:gridCol w:w="1701"/>
        <w:gridCol w:w="992"/>
        <w:gridCol w:w="1559"/>
      </w:tblGrid>
      <w:tr w:rsidR="00F64BA1" w:rsidRPr="001F4A96" w:rsidTr="00D6493C">
        <w:trPr>
          <w:trHeight w:val="703"/>
        </w:trPr>
        <w:tc>
          <w:tcPr>
            <w:tcW w:w="567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sz w:val="24"/>
                <w:szCs w:val="24"/>
              </w:rPr>
              <w:tab/>
            </w:r>
            <w:r w:rsidRPr="001F4A96">
              <w:rPr>
                <w:rFonts w:ascii="Times New Roman" w:hAnsi="Times New Roman"/>
                <w:sz w:val="24"/>
                <w:szCs w:val="24"/>
              </w:rPr>
              <w:tab/>
              <w:t>№ п.п</w:t>
            </w:r>
          </w:p>
        </w:tc>
        <w:tc>
          <w:tcPr>
            <w:tcW w:w="2268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казателя</w:t>
            </w:r>
          </w:p>
        </w:tc>
        <w:tc>
          <w:tcPr>
            <w:tcW w:w="2694" w:type="dxa"/>
            <w:gridSpan w:val="2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 До выполнения мер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приятий ИП в 2013 г.</w:t>
            </w:r>
          </w:p>
        </w:tc>
        <w:tc>
          <w:tcPr>
            <w:tcW w:w="2693" w:type="dxa"/>
            <w:gridSpan w:val="2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После выполнения м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роприятий ИП в 2015 г.</w:t>
            </w:r>
          </w:p>
        </w:tc>
        <w:tc>
          <w:tcPr>
            <w:tcW w:w="1559" w:type="dxa"/>
            <w:vMerge w:val="restart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64BA1" w:rsidRPr="001F4A96" w:rsidTr="009E0C54">
        <w:trPr>
          <w:trHeight w:val="906"/>
        </w:trPr>
        <w:tc>
          <w:tcPr>
            <w:tcW w:w="567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т.ч. по модерн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зируемым участкам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В т.ч. по м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дерн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зиру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мым учас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1559" w:type="dxa"/>
            <w:vMerge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9781" w:type="dxa"/>
            <w:gridSpan w:val="7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Надежность снабжения потребителей водой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Аварийность си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тем водоснабж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ния, ед./км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4,13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(222-(74,4-50,3)*0,6)/50,3=4,13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2,37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1. (74,4-50,3)*0,6=14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2. (222-(74,4-50,3)*0,6)-13*4,13=154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3.  13,0*0,6=8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4. (154+14+8)/74,4=2,37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Остаются ветхие сети с высокой аварийн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стью , пр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тяженн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стью 37,3 км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Потери воды (в т.ч. на модернизир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ванных сетях), 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14,85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(11,66-(74,4-50,3)/74,4*5)/(50,3/74,4)=14,85</w:t>
            </w: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 xml:space="preserve">10,49 </w:t>
            </w:r>
          </w:p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0,175 = 13/74,4 – доля модерн. сетей. (0,825*11,66 + 0,175*5) = 10,49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Удельный вес с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тей¸ нуждающихся в замене,%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(50,3-13,0) км нужд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ются в зам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не/74,4км = снижение</w:t>
            </w:r>
          </w:p>
        </w:tc>
      </w:tr>
      <w:tr w:rsidR="00F64BA1" w:rsidRPr="001F4A96" w:rsidTr="009E0C54">
        <w:tc>
          <w:tcPr>
            <w:tcW w:w="9781" w:type="dxa"/>
            <w:gridSpan w:val="7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Эффективность проекта, ресурсо- и энергосбережение</w:t>
            </w: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Энергоемкость (расход электр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энергии  на техн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логические нужды), квтч/м</w:t>
            </w:r>
            <w:r w:rsidRPr="001F4A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A1" w:rsidRPr="001F4A96" w:rsidTr="009E0C54">
        <w:tc>
          <w:tcPr>
            <w:tcW w:w="567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Оснащение приб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рами учёта  п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требляемых и пр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изведенных ресу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р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сов, %</w:t>
            </w:r>
          </w:p>
        </w:tc>
        <w:tc>
          <w:tcPr>
            <w:tcW w:w="1276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A1" w:rsidRPr="001F4A96" w:rsidRDefault="00F64BA1" w:rsidP="009E0C54">
            <w:pPr>
              <w:tabs>
                <w:tab w:val="left" w:pos="3195"/>
                <w:tab w:val="center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BA1" w:rsidRDefault="00F64BA1" w:rsidP="00E438CD">
      <w:pPr>
        <w:pStyle w:val="PlainText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4BA1" w:rsidRPr="00AB4478" w:rsidRDefault="00F64BA1" w:rsidP="00E438CD">
      <w:pPr>
        <w:pStyle w:val="PlainText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замена водопроводных сетей позволит снизить на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участках потери воды в объёме 5,34 тыс. м</w:t>
      </w:r>
      <w:r w:rsidRPr="00AB447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/год, электроэнергии – 10,25 тыс. квт.час, затраты на устранение аварий в размере </w:t>
      </w:r>
      <w:r w:rsidRPr="00AB4478">
        <w:rPr>
          <w:rStyle w:val="Strong"/>
          <w:rFonts w:ascii="Times New Roman" w:hAnsi="Times New Roman"/>
          <w:b w:val="0"/>
          <w:bCs/>
          <w:kern w:val="36"/>
          <w:sz w:val="28"/>
          <w:szCs w:val="28"/>
        </w:rPr>
        <w:t>680,4 тыся</w:t>
      </w:r>
      <w:r>
        <w:rPr>
          <w:rStyle w:val="Strong"/>
          <w:rFonts w:ascii="Times New Roman" w:hAnsi="Times New Roman"/>
          <w:b w:val="0"/>
          <w:bCs/>
          <w:kern w:val="36"/>
          <w:sz w:val="28"/>
          <w:szCs w:val="28"/>
        </w:rPr>
        <w:t>ч ру</w:t>
      </w:r>
      <w:r>
        <w:rPr>
          <w:rStyle w:val="Strong"/>
          <w:rFonts w:ascii="Times New Roman" w:hAnsi="Times New Roman"/>
          <w:b w:val="0"/>
          <w:bCs/>
          <w:kern w:val="36"/>
          <w:sz w:val="28"/>
          <w:szCs w:val="28"/>
        </w:rPr>
        <w:t>б</w:t>
      </w:r>
      <w:r>
        <w:rPr>
          <w:rStyle w:val="Strong"/>
          <w:rFonts w:ascii="Times New Roman" w:hAnsi="Times New Roman"/>
          <w:b w:val="0"/>
          <w:bCs/>
          <w:kern w:val="36"/>
          <w:sz w:val="28"/>
          <w:szCs w:val="28"/>
        </w:rPr>
        <w:t>лей и другие расходы на общую сумму 1015,89 тысяч рублей (см. таблица 21).</w:t>
      </w:r>
    </w:p>
    <w:p w:rsidR="00F64BA1" w:rsidRPr="00E86FA3" w:rsidRDefault="00F64BA1" w:rsidP="00E438CD">
      <w:pPr>
        <w:autoSpaceDE w:val="0"/>
        <w:autoSpaceDN w:val="0"/>
        <w:adjustRightInd w:val="0"/>
        <w:spacing w:after="0" w:line="240" w:lineRule="auto"/>
        <w:jc w:val="right"/>
        <w:outlineLvl w:val="6"/>
        <w:rPr>
          <w:rFonts w:ascii="Times New Roman" w:hAnsi="Times New Roman"/>
          <w:sz w:val="24"/>
          <w:szCs w:val="24"/>
        </w:rPr>
      </w:pPr>
      <w:r w:rsidRPr="00E86FA3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1</w:t>
      </w:r>
    </w:p>
    <w:p w:rsidR="00F64BA1" w:rsidRDefault="00F64BA1" w:rsidP="00E438CD">
      <w:pPr>
        <w:pStyle w:val="PlainText"/>
        <w:tabs>
          <w:tab w:val="left" w:pos="742"/>
        </w:tabs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45"/>
        <w:gridCol w:w="1847"/>
        <w:gridCol w:w="90"/>
        <w:gridCol w:w="60"/>
        <w:gridCol w:w="2921"/>
        <w:gridCol w:w="1557"/>
        <w:gridCol w:w="133"/>
        <w:gridCol w:w="1283"/>
        <w:gridCol w:w="44"/>
        <w:gridCol w:w="1090"/>
      </w:tblGrid>
      <w:tr w:rsidR="00F64BA1" w:rsidRPr="001F4A96" w:rsidTr="00D6493C">
        <w:trPr>
          <w:trHeight w:val="270"/>
        </w:trPr>
        <w:tc>
          <w:tcPr>
            <w:tcW w:w="9496" w:type="dxa"/>
            <w:gridSpan w:val="11"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center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color w:val="000000"/>
                <w:sz w:val="24"/>
                <w:szCs w:val="24"/>
              </w:rPr>
              <w:t>Замена водопроводных сетей</w:t>
            </w:r>
          </w:p>
        </w:tc>
      </w:tr>
      <w:tr w:rsidR="00F64BA1" w:rsidRPr="001F4A96" w:rsidTr="00D6493C">
        <w:trPr>
          <w:trHeight w:val="270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1.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Потери в сетях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11,66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10,49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8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Тыс.м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  <w:vertAlign w:val="superscript"/>
              </w:rPr>
              <w:t>3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/год (всего)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47,82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42,48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70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2.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both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Экономия эле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к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троэнергии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Тыс.квтч.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38,26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33,98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389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 (при цене 2,40 руб/кВтч)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91,81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81,56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10,25</w:t>
            </w: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3.</w:t>
            </w:r>
          </w:p>
        </w:tc>
        <w:tc>
          <w:tcPr>
            <w:tcW w:w="1997" w:type="dxa"/>
            <w:gridSpan w:val="3"/>
            <w:vMerge w:val="restart"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center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Снижение затрат на ремонты</w:t>
            </w: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Протяженность сетей, нуждающихся в замене (км)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50,3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37,3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Модернизируемый уч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а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сток сети (км)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83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505654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Доля модернизируемого участка в общей прот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я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женности водопроводных сетей (%)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17,5%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52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Число аварий на 1 км в год (на всю длину)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2,98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2,37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294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Кол-во аварий (всего)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222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168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F64BA1" w:rsidRPr="001F4A96" w:rsidTr="00D6493C">
        <w:trPr>
          <w:trHeight w:val="56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right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Стоимость устранения одной аварии (руб.)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12600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12600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0</w:t>
            </w:r>
          </w:p>
        </w:tc>
      </w:tr>
      <w:tr w:rsidR="00F64BA1" w:rsidRPr="001F4A96" w:rsidTr="00D6493C">
        <w:trPr>
          <w:trHeight w:val="563"/>
        </w:trPr>
        <w:tc>
          <w:tcPr>
            <w:tcW w:w="473" w:type="dxa"/>
            <w:gridSpan w:val="2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919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Затраты на устранение  аварий (тыс. руб.)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2797,2</w:t>
            </w:r>
          </w:p>
        </w:tc>
        <w:tc>
          <w:tcPr>
            <w:tcW w:w="1460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  <w:t>2116,8</w:t>
            </w:r>
          </w:p>
        </w:tc>
        <w:tc>
          <w:tcPr>
            <w:tcW w:w="1090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680,4</w:t>
            </w:r>
          </w:p>
        </w:tc>
      </w:tr>
      <w:tr w:rsidR="00F64BA1" w:rsidRPr="001F4A96" w:rsidTr="00D6493C">
        <w:tc>
          <w:tcPr>
            <w:tcW w:w="428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jc w:val="both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Итого по пер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е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кладке водопр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о</w:t>
            </w: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водных сетей</w:t>
            </w:r>
          </w:p>
        </w:tc>
        <w:tc>
          <w:tcPr>
            <w:tcW w:w="2981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690,65</w:t>
            </w:r>
          </w:p>
        </w:tc>
      </w:tr>
      <w:tr w:rsidR="00F64BA1" w:rsidRPr="001F4A96" w:rsidTr="00D6493C">
        <w:tc>
          <w:tcPr>
            <w:tcW w:w="428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981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Тыс. руб.</w:t>
            </w:r>
          </w:p>
        </w:tc>
        <w:tc>
          <w:tcPr>
            <w:tcW w:w="1557" w:type="dxa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4BA1" w:rsidRPr="001F4A96" w:rsidRDefault="00F64BA1" w:rsidP="009E0C54">
            <w:pPr>
              <w:pStyle w:val="Heading1"/>
              <w:spacing w:before="0" w:line="240" w:lineRule="auto"/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</w:pPr>
            <w:r w:rsidRPr="001F4A96">
              <w:rPr>
                <w:rStyle w:val="Strong"/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</w:rPr>
              <w:t>1015,89</w:t>
            </w:r>
          </w:p>
        </w:tc>
      </w:tr>
      <w:tr w:rsidR="00F64BA1" w:rsidRPr="001F4A96" w:rsidTr="00D6493C">
        <w:tc>
          <w:tcPr>
            <w:tcW w:w="9498" w:type="dxa"/>
            <w:gridSpan w:val="11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Общая экономия</w:t>
            </w:r>
          </w:p>
        </w:tc>
      </w:tr>
      <w:tr w:rsidR="00F64BA1" w:rsidRPr="001F4A96" w:rsidTr="00D6493C">
        <w:tc>
          <w:tcPr>
            <w:tcW w:w="2320" w:type="dxa"/>
            <w:gridSpan w:val="3"/>
            <w:vMerge w:val="restart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Тыс.квт ч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140,84</w:t>
            </w:r>
          </w:p>
        </w:tc>
      </w:tr>
      <w:tr w:rsidR="00F64BA1" w:rsidRPr="001F4A96" w:rsidTr="00D6493C">
        <w:tc>
          <w:tcPr>
            <w:tcW w:w="2320" w:type="dxa"/>
            <w:gridSpan w:val="3"/>
            <w:vMerge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335,49</w:t>
            </w:r>
          </w:p>
        </w:tc>
      </w:tr>
      <w:tr w:rsidR="00F64BA1" w:rsidRPr="001F4A96" w:rsidTr="00D6493C">
        <w:tc>
          <w:tcPr>
            <w:tcW w:w="2320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Аварийно-восстановит. раб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1F4A96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96">
              <w:rPr>
                <w:rFonts w:ascii="Times New Roman" w:hAnsi="Times New Roman"/>
                <w:sz w:val="24"/>
                <w:szCs w:val="24"/>
              </w:rPr>
              <w:t>680,4</w:t>
            </w:r>
          </w:p>
        </w:tc>
      </w:tr>
      <w:tr w:rsidR="00F64BA1" w:rsidRPr="001F4A96" w:rsidTr="00D6493C">
        <w:tc>
          <w:tcPr>
            <w:tcW w:w="2320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61" w:type="dxa"/>
            <w:gridSpan w:val="5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417" w:type="dxa"/>
            <w:gridSpan w:val="3"/>
          </w:tcPr>
          <w:p w:rsidR="00F64BA1" w:rsidRPr="001F4A96" w:rsidRDefault="00F64BA1" w:rsidP="009E0C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A96">
              <w:rPr>
                <w:rFonts w:ascii="Times New Roman" w:hAnsi="Times New Roman"/>
                <w:b/>
                <w:sz w:val="24"/>
                <w:szCs w:val="24"/>
              </w:rPr>
              <w:t>1015,89</w:t>
            </w:r>
          </w:p>
        </w:tc>
      </w:tr>
    </w:tbl>
    <w:p w:rsidR="00F64BA1" w:rsidRPr="008B1935" w:rsidRDefault="00F64BA1" w:rsidP="00E438CD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BA1" w:rsidRPr="001F56FA" w:rsidRDefault="00F64BA1" w:rsidP="00E438CD">
      <w:pPr>
        <w:pStyle w:val="Style47"/>
        <w:widowControl/>
        <w:spacing w:line="240" w:lineRule="auto"/>
        <w:ind w:firstLine="709"/>
        <w:rPr>
          <w:sz w:val="28"/>
          <w:szCs w:val="28"/>
        </w:rPr>
      </w:pPr>
      <w:r w:rsidRPr="001F56FA">
        <w:rPr>
          <w:sz w:val="28"/>
          <w:szCs w:val="28"/>
        </w:rPr>
        <w:t>Данные прогноза</w:t>
      </w:r>
      <w:r>
        <w:rPr>
          <w:sz w:val="28"/>
          <w:szCs w:val="28"/>
        </w:rPr>
        <w:t xml:space="preserve"> потребления,</w:t>
      </w:r>
      <w:r w:rsidRPr="001F56FA">
        <w:rPr>
          <w:sz w:val="28"/>
          <w:szCs w:val="28"/>
        </w:rPr>
        <w:t xml:space="preserve"> </w:t>
      </w:r>
      <w:r>
        <w:rPr>
          <w:sz w:val="28"/>
          <w:szCs w:val="28"/>
        </w:rPr>
        <w:t>как видно из расчётов, свидетельствуют о том, что к</w:t>
      </w:r>
      <w:r w:rsidRPr="001F56FA">
        <w:rPr>
          <w:sz w:val="28"/>
          <w:szCs w:val="28"/>
        </w:rPr>
        <w:t xml:space="preserve">апитальный ремонт </w:t>
      </w:r>
      <w:r>
        <w:rPr>
          <w:sz w:val="28"/>
          <w:szCs w:val="28"/>
        </w:rPr>
        <w:t xml:space="preserve">только </w:t>
      </w:r>
      <w:r w:rsidRPr="001F56FA">
        <w:rPr>
          <w:sz w:val="28"/>
          <w:szCs w:val="28"/>
        </w:rPr>
        <w:t xml:space="preserve">сети водоснабжения </w:t>
      </w:r>
      <w:r>
        <w:rPr>
          <w:sz w:val="28"/>
          <w:szCs w:val="28"/>
        </w:rPr>
        <w:t>в рамках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8770A2">
        <w:rPr>
          <w:sz w:val="28"/>
          <w:szCs w:val="28"/>
        </w:rPr>
        <w:t>Инвестиционной программой</w:t>
      </w:r>
      <w:r w:rsidRPr="008770A2">
        <w:rPr>
          <w:color w:val="000000"/>
          <w:sz w:val="28"/>
          <w:szCs w:val="28"/>
        </w:rPr>
        <w:t xml:space="preserve"> по модернизации системы водоснабж</w:t>
      </w:r>
      <w:r w:rsidRPr="008770A2">
        <w:rPr>
          <w:color w:val="000000"/>
          <w:sz w:val="28"/>
          <w:szCs w:val="28"/>
        </w:rPr>
        <w:t>е</w:t>
      </w:r>
      <w:r w:rsidRPr="008770A2">
        <w:rPr>
          <w:color w:val="000000"/>
          <w:sz w:val="28"/>
          <w:szCs w:val="28"/>
        </w:rPr>
        <w:t>ния р.п. Колывань Колыванского района Новосибирской области</w:t>
      </w:r>
      <w:r w:rsidRPr="008770A2">
        <w:rPr>
          <w:bCs/>
          <w:sz w:val="28"/>
          <w:szCs w:val="28"/>
        </w:rPr>
        <w:t xml:space="preserve"> </w:t>
      </w:r>
      <w:r w:rsidRPr="00A91B0B">
        <w:rPr>
          <w:bCs/>
          <w:sz w:val="28"/>
          <w:szCs w:val="28"/>
        </w:rPr>
        <w:t>на 2013-2015</w:t>
      </w:r>
      <w:r>
        <w:rPr>
          <w:bCs/>
          <w:sz w:val="28"/>
          <w:szCs w:val="28"/>
        </w:rPr>
        <w:t xml:space="preserve"> </w:t>
      </w:r>
      <w:r w:rsidRPr="00A91B0B">
        <w:rPr>
          <w:bCs/>
          <w:sz w:val="28"/>
          <w:szCs w:val="28"/>
        </w:rPr>
        <w:t>годы</w:t>
      </w:r>
      <w:r w:rsidRPr="001F56FA">
        <w:rPr>
          <w:sz w:val="28"/>
          <w:szCs w:val="28"/>
        </w:rPr>
        <w:t xml:space="preserve"> позволит получить существенный резерв присоединяемой нагру</w:t>
      </w:r>
      <w:r w:rsidRPr="001F56FA">
        <w:rPr>
          <w:sz w:val="28"/>
          <w:szCs w:val="28"/>
        </w:rPr>
        <w:t>з</w:t>
      </w:r>
      <w:r w:rsidRPr="001F56FA">
        <w:rPr>
          <w:sz w:val="28"/>
          <w:szCs w:val="28"/>
        </w:rPr>
        <w:t>ки по холодному водоснабжению</w:t>
      </w:r>
      <w:r>
        <w:rPr>
          <w:sz w:val="28"/>
          <w:szCs w:val="28"/>
        </w:rPr>
        <w:t xml:space="preserve"> и обеспечить экономию значительных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нансовых средств</w:t>
      </w:r>
      <w:r w:rsidRPr="001F56FA">
        <w:rPr>
          <w:sz w:val="28"/>
          <w:szCs w:val="28"/>
        </w:rPr>
        <w:t>.</w:t>
      </w:r>
    </w:p>
    <w:p w:rsidR="00F64BA1" w:rsidRPr="00E438CD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Перечень выявленных бесхозных объектов централизованных си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тем водоснабжения (в случае их выявления) и перечень организаций, уполномоченных на их эксплуатацию</w:t>
      </w:r>
    </w:p>
    <w:p w:rsidR="00F64BA1" w:rsidRDefault="00F64BA1" w:rsidP="006D5D91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BA1" w:rsidRPr="006A332F" w:rsidRDefault="00F64BA1" w:rsidP="006A332F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разработки системы водоснабжения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рабочий посёлок Колывань Колыванского района Новосибирской области бесхозные объекты централизованных систем водоснабжения</w:t>
      </w:r>
      <w:r w:rsidRPr="00455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явлены.</w:t>
      </w: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BA1" w:rsidRPr="00063D35" w:rsidRDefault="00F64BA1" w:rsidP="008731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t>ГЛАВА 2</w:t>
      </w:r>
      <w:r w:rsidRPr="008731B3">
        <w:rPr>
          <w:rFonts w:ascii="Times New Roman" w:hAnsi="Times New Roman"/>
          <w:b/>
          <w:sz w:val="24"/>
          <w:szCs w:val="24"/>
        </w:rPr>
        <w:t xml:space="preserve">. </w:t>
      </w:r>
      <w:r w:rsidRPr="00063D35">
        <w:rPr>
          <w:rFonts w:ascii="Times New Roman" w:hAnsi="Times New Roman"/>
          <w:b/>
          <w:sz w:val="28"/>
          <w:szCs w:val="28"/>
        </w:rPr>
        <w:t>ТЕКСТОВАЯ ЧАСТЬ ЭЛЕКТРОННОЙ МОДЕЛИ СХЕМЫ</w:t>
      </w:r>
    </w:p>
    <w:p w:rsidR="00F64BA1" w:rsidRPr="00063D35" w:rsidRDefault="00F64BA1" w:rsidP="00770C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t xml:space="preserve"> ВОДОСНАБЖЕНИЯ МУНИЦИПАЛЬНОГО ОБРАЗОВАНИЯ</w:t>
      </w:r>
    </w:p>
    <w:p w:rsidR="00F64BA1" w:rsidRDefault="00F64BA1" w:rsidP="00063D35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63D35">
        <w:rPr>
          <w:rFonts w:ascii="Times New Roman" w:hAnsi="Times New Roman"/>
          <w:b/>
          <w:sz w:val="28"/>
          <w:szCs w:val="28"/>
        </w:rPr>
        <w:t xml:space="preserve"> КОЛЫВАНЬ КОЛЫВАНСКОГО РАЙОНА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BA1" w:rsidRPr="00063D35" w:rsidRDefault="00F64BA1" w:rsidP="00063D35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3D35">
        <w:rPr>
          <w:rFonts w:ascii="Times New Roman" w:hAnsi="Times New Roman"/>
          <w:b/>
          <w:sz w:val="28"/>
          <w:szCs w:val="28"/>
        </w:rPr>
        <w:t>ОБЛАСТИ</w:t>
      </w:r>
    </w:p>
    <w:p w:rsidR="00F64BA1" w:rsidRPr="008731B3" w:rsidRDefault="00F64BA1" w:rsidP="00770C19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>Для реализации электронной модели объектов централизованной си</w:t>
      </w:r>
      <w:r w:rsidRPr="008731B3">
        <w:rPr>
          <w:rFonts w:ascii="Times New Roman" w:hAnsi="Times New Roman"/>
          <w:sz w:val="28"/>
          <w:szCs w:val="28"/>
        </w:rPr>
        <w:t>с</w:t>
      </w:r>
      <w:r w:rsidRPr="008731B3">
        <w:rPr>
          <w:rFonts w:ascii="Times New Roman" w:hAnsi="Times New Roman"/>
          <w:sz w:val="28"/>
          <w:szCs w:val="28"/>
        </w:rPr>
        <w:t xml:space="preserve">темы водоснабжения </w:t>
      </w:r>
      <w:r>
        <w:rPr>
          <w:rFonts w:ascii="Times New Roman" w:hAnsi="Times New Roman"/>
          <w:sz w:val="28"/>
          <w:szCs w:val="28"/>
        </w:rPr>
        <w:t>муниципального образования рабочий посёлок Кол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вань Колыванского района Новосибирской области </w:t>
      </w:r>
      <w:r w:rsidRPr="008731B3">
        <w:rPr>
          <w:rFonts w:ascii="Times New Roman" w:hAnsi="Times New Roman"/>
          <w:sz w:val="28"/>
          <w:szCs w:val="28"/>
        </w:rPr>
        <w:t>используется геоинфо</w:t>
      </w:r>
      <w:r w:rsidRPr="008731B3">
        <w:rPr>
          <w:rFonts w:ascii="Times New Roman" w:hAnsi="Times New Roman"/>
          <w:sz w:val="28"/>
          <w:szCs w:val="28"/>
        </w:rPr>
        <w:t>р</w:t>
      </w:r>
      <w:r w:rsidRPr="008731B3">
        <w:rPr>
          <w:rFonts w:ascii="Times New Roman" w:hAnsi="Times New Roman"/>
          <w:sz w:val="28"/>
          <w:szCs w:val="28"/>
        </w:rPr>
        <w:t xml:space="preserve">мационная система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>7.0, разработанная ООО «Политерм»</w:t>
      </w:r>
      <w:r>
        <w:rPr>
          <w:rFonts w:ascii="Times New Roman" w:hAnsi="Times New Roman"/>
          <w:sz w:val="28"/>
          <w:szCs w:val="28"/>
        </w:rPr>
        <w:t>,</w:t>
      </w:r>
      <w:r w:rsidRPr="008731B3">
        <w:rPr>
          <w:rFonts w:ascii="Times New Roman" w:hAnsi="Times New Roman"/>
          <w:sz w:val="28"/>
          <w:szCs w:val="28"/>
        </w:rPr>
        <w:t xml:space="preserve"> г. Санкт</w:t>
      </w:r>
      <w:r>
        <w:rPr>
          <w:rFonts w:ascii="Times New Roman" w:hAnsi="Times New Roman"/>
          <w:sz w:val="28"/>
          <w:szCs w:val="28"/>
        </w:rPr>
        <w:t>-</w:t>
      </w:r>
      <w:r w:rsidRPr="008731B3">
        <w:rPr>
          <w:rFonts w:ascii="Times New Roman" w:hAnsi="Times New Roman"/>
          <w:sz w:val="28"/>
          <w:szCs w:val="28"/>
        </w:rPr>
        <w:t>Петербург.</w:t>
      </w:r>
    </w:p>
    <w:p w:rsidR="00F64BA1" w:rsidRPr="008731B3" w:rsidRDefault="00F64BA1" w:rsidP="008731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Геоинформационная система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предназначена для разработки ГИС приложений, требующих визуализации пространственных данных в векто</w:t>
      </w:r>
      <w:r w:rsidRPr="008731B3">
        <w:rPr>
          <w:rFonts w:ascii="Times New Roman" w:hAnsi="Times New Roman"/>
          <w:sz w:val="28"/>
          <w:szCs w:val="28"/>
        </w:rPr>
        <w:t>р</w:t>
      </w:r>
      <w:r w:rsidRPr="008731B3">
        <w:rPr>
          <w:rFonts w:ascii="Times New Roman" w:hAnsi="Times New Roman"/>
          <w:sz w:val="28"/>
          <w:szCs w:val="28"/>
        </w:rPr>
        <w:t>ном и растровом виде, анализа их топологии и их связи с семантическими б</w:t>
      </w:r>
      <w:r w:rsidRPr="008731B3">
        <w:rPr>
          <w:rFonts w:ascii="Times New Roman" w:hAnsi="Times New Roman"/>
          <w:sz w:val="28"/>
          <w:szCs w:val="28"/>
        </w:rPr>
        <w:t>а</w:t>
      </w:r>
      <w:r w:rsidRPr="008731B3">
        <w:rPr>
          <w:rFonts w:ascii="Times New Roman" w:hAnsi="Times New Roman"/>
          <w:sz w:val="28"/>
          <w:szCs w:val="28"/>
        </w:rPr>
        <w:t>зами данных.</w:t>
      </w:r>
    </w:p>
    <w:p w:rsidR="00F64BA1" w:rsidRPr="008731B3" w:rsidRDefault="00F64BA1" w:rsidP="008731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С помощью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создано графическое представление объектов центр</w:t>
      </w:r>
      <w:r w:rsidRPr="008731B3">
        <w:rPr>
          <w:rFonts w:ascii="Times New Roman" w:hAnsi="Times New Roman"/>
          <w:sz w:val="28"/>
          <w:szCs w:val="28"/>
        </w:rPr>
        <w:t>а</w:t>
      </w:r>
      <w:r w:rsidRPr="008731B3">
        <w:rPr>
          <w:rFonts w:ascii="Times New Roman" w:hAnsi="Times New Roman"/>
          <w:sz w:val="28"/>
          <w:szCs w:val="28"/>
        </w:rPr>
        <w:t>лизованной системы водоснабжения с привязкой к топографической основе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р.п. Колывань</w:t>
      </w:r>
      <w:r w:rsidRPr="008731B3">
        <w:rPr>
          <w:rFonts w:ascii="Times New Roman" w:hAnsi="Times New Roman"/>
          <w:sz w:val="28"/>
          <w:szCs w:val="28"/>
        </w:rPr>
        <w:t>.</w:t>
      </w:r>
    </w:p>
    <w:p w:rsidR="00F64BA1" w:rsidRDefault="00F64BA1" w:rsidP="002F05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731B3">
        <w:rPr>
          <w:rFonts w:ascii="Times New Roman" w:hAnsi="Times New Roman"/>
          <w:sz w:val="28"/>
          <w:szCs w:val="28"/>
        </w:rPr>
        <w:t xml:space="preserve">Графические данные в </w:t>
      </w:r>
      <w:r w:rsidRPr="008731B3">
        <w:rPr>
          <w:rFonts w:ascii="Times New Roman" w:hAnsi="Times New Roman"/>
          <w:sz w:val="28"/>
          <w:szCs w:val="28"/>
          <w:lang w:val="en-US"/>
        </w:rPr>
        <w:t>Zulu</w:t>
      </w:r>
      <w:r w:rsidRPr="008731B3">
        <w:rPr>
          <w:rFonts w:ascii="Times New Roman" w:hAnsi="Times New Roman"/>
          <w:sz w:val="28"/>
          <w:szCs w:val="28"/>
        </w:rPr>
        <w:t xml:space="preserve"> организованы в виде слоев. Система раб</w:t>
      </w:r>
      <w:r w:rsidRPr="008731B3">
        <w:rPr>
          <w:rFonts w:ascii="Times New Roman" w:hAnsi="Times New Roman"/>
          <w:sz w:val="28"/>
          <w:szCs w:val="28"/>
        </w:rPr>
        <w:t>о</w:t>
      </w:r>
      <w:r w:rsidRPr="008731B3">
        <w:rPr>
          <w:rFonts w:ascii="Times New Roman" w:hAnsi="Times New Roman"/>
          <w:sz w:val="28"/>
          <w:szCs w:val="28"/>
        </w:rPr>
        <w:t>тает со слоями следующих типов: векторные слои, растровые слои, слои рельефа.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1B3">
        <w:rPr>
          <w:rFonts w:ascii="Times New Roman" w:hAnsi="Times New Roman"/>
          <w:sz w:val="28"/>
          <w:szCs w:val="28"/>
        </w:rPr>
        <w:t xml:space="preserve">Слои, отображаемые в одной карте, являются слоями сервера </w:t>
      </w:r>
      <w:r w:rsidRPr="008731B3">
        <w:rPr>
          <w:rFonts w:ascii="Times New Roman" w:hAnsi="Times New Roman"/>
          <w:sz w:val="28"/>
          <w:szCs w:val="28"/>
          <w:lang w:val="en-US"/>
        </w:rPr>
        <w:t>ZuluServer</w:t>
      </w:r>
      <w:r w:rsidRPr="008731B3">
        <w:rPr>
          <w:rFonts w:ascii="Times New Roman" w:hAnsi="Times New Roman"/>
          <w:sz w:val="28"/>
          <w:szCs w:val="28"/>
        </w:rPr>
        <w:t>.</w:t>
      </w:r>
    </w:p>
    <w:sectPr w:rsidR="00F64BA1" w:rsidSect="002F0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A1" w:rsidRDefault="00F64BA1" w:rsidP="00671ECF">
      <w:pPr>
        <w:spacing w:after="0" w:line="240" w:lineRule="auto"/>
      </w:pPr>
      <w:r>
        <w:separator/>
      </w:r>
    </w:p>
  </w:endnote>
  <w:endnote w:type="continuationSeparator" w:id="1">
    <w:p w:rsidR="00F64BA1" w:rsidRDefault="00F64BA1" w:rsidP="0067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A1" w:rsidRDefault="00F64BA1" w:rsidP="007B66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BA1" w:rsidRDefault="00F64BA1" w:rsidP="00225F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A1" w:rsidRDefault="00F64BA1" w:rsidP="007B66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:rsidR="00F64BA1" w:rsidRDefault="00F64BA1" w:rsidP="00225FB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A1" w:rsidRPr="00EB2447" w:rsidRDefault="00F64BA1" w:rsidP="00225FB0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EB2447">
      <w:rPr>
        <w:rStyle w:val="PageNumber"/>
        <w:sz w:val="23"/>
        <w:szCs w:val="23"/>
      </w:rPr>
      <w:fldChar w:fldCharType="begin"/>
    </w:r>
    <w:r w:rsidRPr="00EB2447">
      <w:rPr>
        <w:rStyle w:val="PageNumber"/>
        <w:sz w:val="23"/>
        <w:szCs w:val="23"/>
      </w:rPr>
      <w:instrText xml:space="preserve">PAGE  </w:instrText>
    </w:r>
    <w:r w:rsidRPr="00EB2447">
      <w:rPr>
        <w:rStyle w:val="PageNumber"/>
        <w:sz w:val="23"/>
        <w:szCs w:val="23"/>
      </w:rPr>
      <w:fldChar w:fldCharType="end"/>
    </w:r>
  </w:p>
  <w:p w:rsidR="00F64BA1" w:rsidRPr="00EB2447" w:rsidRDefault="00F64BA1" w:rsidP="00225FB0">
    <w:pPr>
      <w:pStyle w:val="Footer"/>
      <w:ind w:right="360"/>
      <w:rPr>
        <w:sz w:val="23"/>
        <w:szCs w:val="23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A1" w:rsidRDefault="00F64BA1">
    <w:pPr>
      <w:pStyle w:val="Footer"/>
      <w:jc w:val="center"/>
    </w:pPr>
    <w:fldSimple w:instr=" PAGE   \* MERGEFORMAT ">
      <w:r>
        <w:rPr>
          <w:noProof/>
        </w:rPr>
        <w:t>63</w:t>
      </w:r>
    </w:fldSimple>
  </w:p>
  <w:p w:rsidR="00F64BA1" w:rsidRPr="00EB2447" w:rsidRDefault="00F64BA1" w:rsidP="00225FB0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A1" w:rsidRDefault="00F64BA1" w:rsidP="00671ECF">
      <w:pPr>
        <w:spacing w:after="0" w:line="240" w:lineRule="auto"/>
      </w:pPr>
      <w:r>
        <w:separator/>
      </w:r>
    </w:p>
  </w:footnote>
  <w:footnote w:type="continuationSeparator" w:id="1">
    <w:p w:rsidR="00F64BA1" w:rsidRDefault="00F64BA1" w:rsidP="0067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A99"/>
    <w:multiLevelType w:val="hybridMultilevel"/>
    <w:tmpl w:val="333CDBD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>
    <w:nsid w:val="0245415F"/>
    <w:multiLevelType w:val="hybridMultilevel"/>
    <w:tmpl w:val="A888DF44"/>
    <w:lvl w:ilvl="0" w:tplc="0E1E1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5D2793"/>
    <w:multiLevelType w:val="hybridMultilevel"/>
    <w:tmpl w:val="EC60B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BD6703"/>
    <w:multiLevelType w:val="hybridMultilevel"/>
    <w:tmpl w:val="C878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A581E"/>
    <w:multiLevelType w:val="hybridMultilevel"/>
    <w:tmpl w:val="6BB6C654"/>
    <w:lvl w:ilvl="0" w:tplc="7F461D5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>
    <w:nsid w:val="17141D9F"/>
    <w:multiLevelType w:val="hybridMultilevel"/>
    <w:tmpl w:val="3402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53173"/>
    <w:multiLevelType w:val="hybridMultilevel"/>
    <w:tmpl w:val="675ED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E8644D"/>
    <w:multiLevelType w:val="hybridMultilevel"/>
    <w:tmpl w:val="DCD689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9E2346"/>
    <w:multiLevelType w:val="hybridMultilevel"/>
    <w:tmpl w:val="D5C69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54A3679"/>
    <w:multiLevelType w:val="hybridMultilevel"/>
    <w:tmpl w:val="94D05746"/>
    <w:lvl w:ilvl="0" w:tplc="74BA69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4B2B27"/>
    <w:multiLevelType w:val="multilevel"/>
    <w:tmpl w:val="E14CB1C8"/>
    <w:lvl w:ilvl="0">
      <w:start w:val="1"/>
      <w:numFmt w:val="decimal"/>
      <w:lvlText w:val="%1."/>
      <w:lvlJc w:val="left"/>
      <w:pPr>
        <w:ind w:left="177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1">
    <w:nsid w:val="2E8C6468"/>
    <w:multiLevelType w:val="hybridMultilevel"/>
    <w:tmpl w:val="597E91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32D7EAD"/>
    <w:multiLevelType w:val="hybridMultilevel"/>
    <w:tmpl w:val="0F187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43E6C5E"/>
    <w:multiLevelType w:val="hybridMultilevel"/>
    <w:tmpl w:val="3D8CA23C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014E4"/>
    <w:multiLevelType w:val="hybridMultilevel"/>
    <w:tmpl w:val="5E484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263920"/>
    <w:multiLevelType w:val="multilevel"/>
    <w:tmpl w:val="DCF09814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/>
      </w:rPr>
    </w:lvl>
  </w:abstractNum>
  <w:abstractNum w:abstractNumId="16">
    <w:nsid w:val="429C159F"/>
    <w:multiLevelType w:val="hybridMultilevel"/>
    <w:tmpl w:val="4CC82A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C377A7"/>
    <w:multiLevelType w:val="hybridMultilevel"/>
    <w:tmpl w:val="5B9E3F16"/>
    <w:lvl w:ilvl="0" w:tplc="1B722DE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4D797D"/>
    <w:multiLevelType w:val="multilevel"/>
    <w:tmpl w:val="269CA7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>
    <w:nsid w:val="4F064F74"/>
    <w:multiLevelType w:val="hybridMultilevel"/>
    <w:tmpl w:val="BEA4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86F5C"/>
    <w:multiLevelType w:val="multilevel"/>
    <w:tmpl w:val="CBDA29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>
    <w:nsid w:val="5C725A41"/>
    <w:multiLevelType w:val="multilevel"/>
    <w:tmpl w:val="7B8E67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  <w:b w:val="0"/>
        <w:u w:val="none"/>
      </w:rPr>
    </w:lvl>
  </w:abstractNum>
  <w:abstractNum w:abstractNumId="22">
    <w:nsid w:val="5DC81A23"/>
    <w:multiLevelType w:val="hybridMultilevel"/>
    <w:tmpl w:val="3396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471E29"/>
    <w:multiLevelType w:val="hybridMultilevel"/>
    <w:tmpl w:val="E8B4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D76F90"/>
    <w:multiLevelType w:val="hybridMultilevel"/>
    <w:tmpl w:val="706674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63D7669"/>
    <w:multiLevelType w:val="hybridMultilevel"/>
    <w:tmpl w:val="4CFCC3CE"/>
    <w:lvl w:ilvl="0" w:tplc="E504793A">
      <w:start w:val="1"/>
      <w:numFmt w:val="decimal"/>
      <w:lvlText w:val="%1-"/>
      <w:lvlJc w:val="left"/>
      <w:pPr>
        <w:tabs>
          <w:tab w:val="num" w:pos="1593"/>
        </w:tabs>
        <w:ind w:left="1593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6">
    <w:nsid w:val="7BA418DD"/>
    <w:multiLevelType w:val="multilevel"/>
    <w:tmpl w:val="C8088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27">
    <w:nsid w:val="7C0E79DF"/>
    <w:multiLevelType w:val="multilevel"/>
    <w:tmpl w:val="17C42DDE"/>
    <w:lvl w:ilvl="0">
      <w:start w:val="4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28">
    <w:nsid w:val="7FEC593D"/>
    <w:multiLevelType w:val="multilevel"/>
    <w:tmpl w:val="60283B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3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8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1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2"/>
  </w:num>
  <w:num w:numId="5">
    <w:abstractNumId w:val="5"/>
  </w:num>
  <w:num w:numId="6">
    <w:abstractNumId w:val="24"/>
  </w:num>
  <w:num w:numId="7">
    <w:abstractNumId w:val="3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17"/>
  </w:num>
  <w:num w:numId="13">
    <w:abstractNumId w:val="10"/>
  </w:num>
  <w:num w:numId="14">
    <w:abstractNumId w:val="22"/>
  </w:num>
  <w:num w:numId="15">
    <w:abstractNumId w:val="26"/>
  </w:num>
  <w:num w:numId="16">
    <w:abstractNumId w:val="0"/>
  </w:num>
  <w:num w:numId="17">
    <w:abstractNumId w:val="4"/>
  </w:num>
  <w:num w:numId="18">
    <w:abstractNumId w:val="1"/>
  </w:num>
  <w:num w:numId="19">
    <w:abstractNumId w:val="21"/>
  </w:num>
  <w:num w:numId="20">
    <w:abstractNumId w:val="2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5"/>
  </w:num>
  <w:num w:numId="23">
    <w:abstractNumId w:val="18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F2"/>
    <w:rsid w:val="00000BB6"/>
    <w:rsid w:val="00001BB1"/>
    <w:rsid w:val="00002A29"/>
    <w:rsid w:val="00003776"/>
    <w:rsid w:val="00016F2E"/>
    <w:rsid w:val="00022BAA"/>
    <w:rsid w:val="00025947"/>
    <w:rsid w:val="00026B84"/>
    <w:rsid w:val="00031F73"/>
    <w:rsid w:val="00032E1F"/>
    <w:rsid w:val="00033F82"/>
    <w:rsid w:val="00036AE9"/>
    <w:rsid w:val="0004062D"/>
    <w:rsid w:val="000414D6"/>
    <w:rsid w:val="00042DCB"/>
    <w:rsid w:val="0005579C"/>
    <w:rsid w:val="00056624"/>
    <w:rsid w:val="00057A76"/>
    <w:rsid w:val="000626CB"/>
    <w:rsid w:val="00063D35"/>
    <w:rsid w:val="000733D9"/>
    <w:rsid w:val="00075757"/>
    <w:rsid w:val="00076270"/>
    <w:rsid w:val="00077075"/>
    <w:rsid w:val="00087F69"/>
    <w:rsid w:val="0009188C"/>
    <w:rsid w:val="00091E07"/>
    <w:rsid w:val="00093F46"/>
    <w:rsid w:val="000960F6"/>
    <w:rsid w:val="000A0A37"/>
    <w:rsid w:val="000A182F"/>
    <w:rsid w:val="000A1B4C"/>
    <w:rsid w:val="000A41B2"/>
    <w:rsid w:val="000A7108"/>
    <w:rsid w:val="000B27FF"/>
    <w:rsid w:val="000B53EC"/>
    <w:rsid w:val="000C3EFB"/>
    <w:rsid w:val="000C3F9F"/>
    <w:rsid w:val="000C4776"/>
    <w:rsid w:val="000C48EF"/>
    <w:rsid w:val="000C6A15"/>
    <w:rsid w:val="000C6A20"/>
    <w:rsid w:val="000D1BAE"/>
    <w:rsid w:val="000E0660"/>
    <w:rsid w:val="000E272E"/>
    <w:rsid w:val="000E5A61"/>
    <w:rsid w:val="000F1B5E"/>
    <w:rsid w:val="000F2EF8"/>
    <w:rsid w:val="000F3D43"/>
    <w:rsid w:val="000F7003"/>
    <w:rsid w:val="001024C6"/>
    <w:rsid w:val="00102CFB"/>
    <w:rsid w:val="001047C5"/>
    <w:rsid w:val="0010525F"/>
    <w:rsid w:val="001057BB"/>
    <w:rsid w:val="00110BDF"/>
    <w:rsid w:val="00114591"/>
    <w:rsid w:val="0011483A"/>
    <w:rsid w:val="001155FF"/>
    <w:rsid w:val="001165EA"/>
    <w:rsid w:val="00116EFC"/>
    <w:rsid w:val="00123F0E"/>
    <w:rsid w:val="0012424D"/>
    <w:rsid w:val="0012460F"/>
    <w:rsid w:val="0013540C"/>
    <w:rsid w:val="001410D6"/>
    <w:rsid w:val="001439CF"/>
    <w:rsid w:val="00144296"/>
    <w:rsid w:val="001452FE"/>
    <w:rsid w:val="0014769C"/>
    <w:rsid w:val="00150315"/>
    <w:rsid w:val="00153511"/>
    <w:rsid w:val="00154FB7"/>
    <w:rsid w:val="001606EE"/>
    <w:rsid w:val="001625EF"/>
    <w:rsid w:val="001637CA"/>
    <w:rsid w:val="001642B6"/>
    <w:rsid w:val="001650BB"/>
    <w:rsid w:val="00165454"/>
    <w:rsid w:val="001662CA"/>
    <w:rsid w:val="00166685"/>
    <w:rsid w:val="00167958"/>
    <w:rsid w:val="00173850"/>
    <w:rsid w:val="0018620A"/>
    <w:rsid w:val="00187016"/>
    <w:rsid w:val="0019006B"/>
    <w:rsid w:val="001920B3"/>
    <w:rsid w:val="00192DB5"/>
    <w:rsid w:val="00197E86"/>
    <w:rsid w:val="001A36BE"/>
    <w:rsid w:val="001B0E2C"/>
    <w:rsid w:val="001C10FF"/>
    <w:rsid w:val="001C75C0"/>
    <w:rsid w:val="001D43C7"/>
    <w:rsid w:val="001D4D1D"/>
    <w:rsid w:val="001D59B9"/>
    <w:rsid w:val="001D5EEB"/>
    <w:rsid w:val="001E0D8B"/>
    <w:rsid w:val="001E1157"/>
    <w:rsid w:val="001E1EBB"/>
    <w:rsid w:val="001E4265"/>
    <w:rsid w:val="001F3844"/>
    <w:rsid w:val="001F4A96"/>
    <w:rsid w:val="001F56FA"/>
    <w:rsid w:val="001F6035"/>
    <w:rsid w:val="001F78BE"/>
    <w:rsid w:val="002011FA"/>
    <w:rsid w:val="00207981"/>
    <w:rsid w:val="00213248"/>
    <w:rsid w:val="0021381F"/>
    <w:rsid w:val="00213F7A"/>
    <w:rsid w:val="00221F61"/>
    <w:rsid w:val="00222977"/>
    <w:rsid w:val="00225FB0"/>
    <w:rsid w:val="002263D8"/>
    <w:rsid w:val="00227F92"/>
    <w:rsid w:val="002306CB"/>
    <w:rsid w:val="0023081F"/>
    <w:rsid w:val="00231BC3"/>
    <w:rsid w:val="0023424C"/>
    <w:rsid w:val="00234594"/>
    <w:rsid w:val="002444B9"/>
    <w:rsid w:val="0024728D"/>
    <w:rsid w:val="00251C88"/>
    <w:rsid w:val="002526E6"/>
    <w:rsid w:val="00260F50"/>
    <w:rsid w:val="00275D6C"/>
    <w:rsid w:val="00277011"/>
    <w:rsid w:val="00281326"/>
    <w:rsid w:val="00281983"/>
    <w:rsid w:val="0028210D"/>
    <w:rsid w:val="00286297"/>
    <w:rsid w:val="00295FFD"/>
    <w:rsid w:val="00297750"/>
    <w:rsid w:val="00297E08"/>
    <w:rsid w:val="002A3896"/>
    <w:rsid w:val="002A3D55"/>
    <w:rsid w:val="002A4409"/>
    <w:rsid w:val="002B0000"/>
    <w:rsid w:val="002B015A"/>
    <w:rsid w:val="002B1043"/>
    <w:rsid w:val="002B3110"/>
    <w:rsid w:val="002C2CC0"/>
    <w:rsid w:val="002C4901"/>
    <w:rsid w:val="002D0116"/>
    <w:rsid w:val="002D48BE"/>
    <w:rsid w:val="002D53F1"/>
    <w:rsid w:val="002E0D1B"/>
    <w:rsid w:val="002E16DA"/>
    <w:rsid w:val="002E1A84"/>
    <w:rsid w:val="002E36CA"/>
    <w:rsid w:val="002E465A"/>
    <w:rsid w:val="002E7824"/>
    <w:rsid w:val="002F059B"/>
    <w:rsid w:val="002F0F73"/>
    <w:rsid w:val="002F174B"/>
    <w:rsid w:val="002F657D"/>
    <w:rsid w:val="00300149"/>
    <w:rsid w:val="00300672"/>
    <w:rsid w:val="00302D65"/>
    <w:rsid w:val="003048E7"/>
    <w:rsid w:val="00311278"/>
    <w:rsid w:val="003137DD"/>
    <w:rsid w:val="00317EEE"/>
    <w:rsid w:val="00323F38"/>
    <w:rsid w:val="00327A2B"/>
    <w:rsid w:val="00330811"/>
    <w:rsid w:val="003334B4"/>
    <w:rsid w:val="00337641"/>
    <w:rsid w:val="00343ECD"/>
    <w:rsid w:val="00344F54"/>
    <w:rsid w:val="0035183C"/>
    <w:rsid w:val="003546BC"/>
    <w:rsid w:val="00357E4F"/>
    <w:rsid w:val="00363760"/>
    <w:rsid w:val="00370FB7"/>
    <w:rsid w:val="003712C0"/>
    <w:rsid w:val="00372558"/>
    <w:rsid w:val="00375180"/>
    <w:rsid w:val="00384AA1"/>
    <w:rsid w:val="00387C86"/>
    <w:rsid w:val="00390D15"/>
    <w:rsid w:val="00391558"/>
    <w:rsid w:val="00392B83"/>
    <w:rsid w:val="00392C1E"/>
    <w:rsid w:val="00397516"/>
    <w:rsid w:val="003A2E6A"/>
    <w:rsid w:val="003A4C75"/>
    <w:rsid w:val="003B0E31"/>
    <w:rsid w:val="003B1BCC"/>
    <w:rsid w:val="003B4556"/>
    <w:rsid w:val="003C0194"/>
    <w:rsid w:val="003C13E9"/>
    <w:rsid w:val="003C263D"/>
    <w:rsid w:val="003C6945"/>
    <w:rsid w:val="003E0255"/>
    <w:rsid w:val="003F1382"/>
    <w:rsid w:val="003F1E0B"/>
    <w:rsid w:val="003F4750"/>
    <w:rsid w:val="00402B3A"/>
    <w:rsid w:val="004066EB"/>
    <w:rsid w:val="004109EE"/>
    <w:rsid w:val="00411099"/>
    <w:rsid w:val="00413558"/>
    <w:rsid w:val="00417D22"/>
    <w:rsid w:val="004326C0"/>
    <w:rsid w:val="00433DD2"/>
    <w:rsid w:val="00436698"/>
    <w:rsid w:val="004406FF"/>
    <w:rsid w:val="00443658"/>
    <w:rsid w:val="00455142"/>
    <w:rsid w:val="004601C6"/>
    <w:rsid w:val="00465366"/>
    <w:rsid w:val="004663B3"/>
    <w:rsid w:val="00470BE1"/>
    <w:rsid w:val="00472A88"/>
    <w:rsid w:val="00475014"/>
    <w:rsid w:val="0047676E"/>
    <w:rsid w:val="00477B3D"/>
    <w:rsid w:val="00484C39"/>
    <w:rsid w:val="00485EA7"/>
    <w:rsid w:val="00487CF0"/>
    <w:rsid w:val="00487EA0"/>
    <w:rsid w:val="00491D1F"/>
    <w:rsid w:val="00493450"/>
    <w:rsid w:val="004A0305"/>
    <w:rsid w:val="004A2160"/>
    <w:rsid w:val="004A21E7"/>
    <w:rsid w:val="004A4AE8"/>
    <w:rsid w:val="004A7FDB"/>
    <w:rsid w:val="004B2037"/>
    <w:rsid w:val="004B790B"/>
    <w:rsid w:val="004C2844"/>
    <w:rsid w:val="004C4563"/>
    <w:rsid w:val="004C497C"/>
    <w:rsid w:val="004D5883"/>
    <w:rsid w:val="004D68C3"/>
    <w:rsid w:val="004D7A9A"/>
    <w:rsid w:val="004E2A41"/>
    <w:rsid w:val="004E5920"/>
    <w:rsid w:val="004E6BB5"/>
    <w:rsid w:val="004F3913"/>
    <w:rsid w:val="004F41F2"/>
    <w:rsid w:val="005018BF"/>
    <w:rsid w:val="00505744"/>
    <w:rsid w:val="005102A0"/>
    <w:rsid w:val="00510C8B"/>
    <w:rsid w:val="00511075"/>
    <w:rsid w:val="00511A9E"/>
    <w:rsid w:val="00512C34"/>
    <w:rsid w:val="00515368"/>
    <w:rsid w:val="005213B4"/>
    <w:rsid w:val="00523DEB"/>
    <w:rsid w:val="0052435C"/>
    <w:rsid w:val="00524722"/>
    <w:rsid w:val="00525B92"/>
    <w:rsid w:val="00530428"/>
    <w:rsid w:val="005342CF"/>
    <w:rsid w:val="005351FB"/>
    <w:rsid w:val="00535440"/>
    <w:rsid w:val="00536905"/>
    <w:rsid w:val="00537046"/>
    <w:rsid w:val="00544E12"/>
    <w:rsid w:val="00545195"/>
    <w:rsid w:val="0055115C"/>
    <w:rsid w:val="005517AD"/>
    <w:rsid w:val="005528A6"/>
    <w:rsid w:val="00553DE5"/>
    <w:rsid w:val="005562C9"/>
    <w:rsid w:val="005577E5"/>
    <w:rsid w:val="0056035B"/>
    <w:rsid w:val="00560D0D"/>
    <w:rsid w:val="0056329E"/>
    <w:rsid w:val="00564122"/>
    <w:rsid w:val="00570F7D"/>
    <w:rsid w:val="00573187"/>
    <w:rsid w:val="00573B5A"/>
    <w:rsid w:val="00573F25"/>
    <w:rsid w:val="005741DD"/>
    <w:rsid w:val="005771F4"/>
    <w:rsid w:val="00583ABD"/>
    <w:rsid w:val="00586039"/>
    <w:rsid w:val="00590216"/>
    <w:rsid w:val="00591640"/>
    <w:rsid w:val="0059319A"/>
    <w:rsid w:val="00595CFD"/>
    <w:rsid w:val="00597652"/>
    <w:rsid w:val="005A079C"/>
    <w:rsid w:val="005A15EE"/>
    <w:rsid w:val="005A30E9"/>
    <w:rsid w:val="005A441D"/>
    <w:rsid w:val="005A60FC"/>
    <w:rsid w:val="005A6E34"/>
    <w:rsid w:val="005A6F91"/>
    <w:rsid w:val="005A7391"/>
    <w:rsid w:val="005B146F"/>
    <w:rsid w:val="005B2E3F"/>
    <w:rsid w:val="005C1099"/>
    <w:rsid w:val="005C39BE"/>
    <w:rsid w:val="005C5A5A"/>
    <w:rsid w:val="005C64EE"/>
    <w:rsid w:val="005C6723"/>
    <w:rsid w:val="005D216F"/>
    <w:rsid w:val="005D4BC6"/>
    <w:rsid w:val="005D5F6D"/>
    <w:rsid w:val="005E08E6"/>
    <w:rsid w:val="005E13D9"/>
    <w:rsid w:val="006037F5"/>
    <w:rsid w:val="00611251"/>
    <w:rsid w:val="00611EE5"/>
    <w:rsid w:val="00613730"/>
    <w:rsid w:val="00615742"/>
    <w:rsid w:val="006315B9"/>
    <w:rsid w:val="00632E8C"/>
    <w:rsid w:val="006347E9"/>
    <w:rsid w:val="006349C8"/>
    <w:rsid w:val="00640F8B"/>
    <w:rsid w:val="006415E1"/>
    <w:rsid w:val="00643389"/>
    <w:rsid w:val="00652103"/>
    <w:rsid w:val="00655B4C"/>
    <w:rsid w:val="0065625A"/>
    <w:rsid w:val="00656886"/>
    <w:rsid w:val="00662034"/>
    <w:rsid w:val="00662567"/>
    <w:rsid w:val="00663C65"/>
    <w:rsid w:val="00671ECF"/>
    <w:rsid w:val="006754DB"/>
    <w:rsid w:val="006757EB"/>
    <w:rsid w:val="0067659A"/>
    <w:rsid w:val="00677F62"/>
    <w:rsid w:val="006813C7"/>
    <w:rsid w:val="0069378B"/>
    <w:rsid w:val="00696D6C"/>
    <w:rsid w:val="00697BF9"/>
    <w:rsid w:val="006A332F"/>
    <w:rsid w:val="006A40BA"/>
    <w:rsid w:val="006B0E1A"/>
    <w:rsid w:val="006B7F1E"/>
    <w:rsid w:val="006C35D7"/>
    <w:rsid w:val="006C3FA9"/>
    <w:rsid w:val="006C5AF1"/>
    <w:rsid w:val="006D5D91"/>
    <w:rsid w:val="006E18F2"/>
    <w:rsid w:val="006E261A"/>
    <w:rsid w:val="006E4220"/>
    <w:rsid w:val="006E5EEE"/>
    <w:rsid w:val="006F293D"/>
    <w:rsid w:val="006F45F5"/>
    <w:rsid w:val="006F6BAB"/>
    <w:rsid w:val="006F6F6A"/>
    <w:rsid w:val="00712B0F"/>
    <w:rsid w:val="00737E75"/>
    <w:rsid w:val="00740077"/>
    <w:rsid w:val="007401C5"/>
    <w:rsid w:val="007424CD"/>
    <w:rsid w:val="00745FA4"/>
    <w:rsid w:val="00750C9E"/>
    <w:rsid w:val="00751C8A"/>
    <w:rsid w:val="00752F3B"/>
    <w:rsid w:val="00755DD1"/>
    <w:rsid w:val="007600C9"/>
    <w:rsid w:val="00760D9F"/>
    <w:rsid w:val="00764C97"/>
    <w:rsid w:val="00764D6D"/>
    <w:rsid w:val="0076592A"/>
    <w:rsid w:val="00770C19"/>
    <w:rsid w:val="007747C1"/>
    <w:rsid w:val="0077612D"/>
    <w:rsid w:val="007811F6"/>
    <w:rsid w:val="0078130E"/>
    <w:rsid w:val="00781CE9"/>
    <w:rsid w:val="00782517"/>
    <w:rsid w:val="00783B6B"/>
    <w:rsid w:val="00790A81"/>
    <w:rsid w:val="00793B12"/>
    <w:rsid w:val="00794156"/>
    <w:rsid w:val="0079551E"/>
    <w:rsid w:val="007A04C2"/>
    <w:rsid w:val="007A3968"/>
    <w:rsid w:val="007A7574"/>
    <w:rsid w:val="007A7CAE"/>
    <w:rsid w:val="007B07D5"/>
    <w:rsid w:val="007B4C3E"/>
    <w:rsid w:val="007B662D"/>
    <w:rsid w:val="007B75CE"/>
    <w:rsid w:val="007B7B65"/>
    <w:rsid w:val="007C387D"/>
    <w:rsid w:val="007C4DA8"/>
    <w:rsid w:val="007D1F90"/>
    <w:rsid w:val="007E1B5B"/>
    <w:rsid w:val="007E30E3"/>
    <w:rsid w:val="007E4BC0"/>
    <w:rsid w:val="007E50B8"/>
    <w:rsid w:val="007F4BBD"/>
    <w:rsid w:val="007F70A3"/>
    <w:rsid w:val="00806AE7"/>
    <w:rsid w:val="00814415"/>
    <w:rsid w:val="008159A6"/>
    <w:rsid w:val="00822BFC"/>
    <w:rsid w:val="00824594"/>
    <w:rsid w:val="0083493E"/>
    <w:rsid w:val="008357C0"/>
    <w:rsid w:val="0084039C"/>
    <w:rsid w:val="0084471D"/>
    <w:rsid w:val="00853A84"/>
    <w:rsid w:val="00855911"/>
    <w:rsid w:val="008565A4"/>
    <w:rsid w:val="00860417"/>
    <w:rsid w:val="0086304F"/>
    <w:rsid w:val="00865EFA"/>
    <w:rsid w:val="008700F3"/>
    <w:rsid w:val="00872733"/>
    <w:rsid w:val="008731B3"/>
    <w:rsid w:val="00873E06"/>
    <w:rsid w:val="008740CD"/>
    <w:rsid w:val="008770A2"/>
    <w:rsid w:val="00882069"/>
    <w:rsid w:val="0088315D"/>
    <w:rsid w:val="00883840"/>
    <w:rsid w:val="008872D5"/>
    <w:rsid w:val="008875E2"/>
    <w:rsid w:val="00890F36"/>
    <w:rsid w:val="00891513"/>
    <w:rsid w:val="0089176C"/>
    <w:rsid w:val="00891EC7"/>
    <w:rsid w:val="00896E5D"/>
    <w:rsid w:val="00897305"/>
    <w:rsid w:val="008A22BA"/>
    <w:rsid w:val="008A3E6E"/>
    <w:rsid w:val="008B1935"/>
    <w:rsid w:val="008B6C82"/>
    <w:rsid w:val="008C34E3"/>
    <w:rsid w:val="008C7CB6"/>
    <w:rsid w:val="008C7D09"/>
    <w:rsid w:val="008D60D9"/>
    <w:rsid w:val="008E0944"/>
    <w:rsid w:val="008E1BCC"/>
    <w:rsid w:val="008E7898"/>
    <w:rsid w:val="008F4F82"/>
    <w:rsid w:val="008F55C9"/>
    <w:rsid w:val="008F6835"/>
    <w:rsid w:val="009028CC"/>
    <w:rsid w:val="00906BEA"/>
    <w:rsid w:val="00910640"/>
    <w:rsid w:val="00911273"/>
    <w:rsid w:val="009147E7"/>
    <w:rsid w:val="00915036"/>
    <w:rsid w:val="009152FE"/>
    <w:rsid w:val="00916166"/>
    <w:rsid w:val="009217AD"/>
    <w:rsid w:val="009233B6"/>
    <w:rsid w:val="00926563"/>
    <w:rsid w:val="0092737C"/>
    <w:rsid w:val="0093255F"/>
    <w:rsid w:val="0093357D"/>
    <w:rsid w:val="00943EEA"/>
    <w:rsid w:val="00950CCB"/>
    <w:rsid w:val="00950EFB"/>
    <w:rsid w:val="00950FB3"/>
    <w:rsid w:val="00956055"/>
    <w:rsid w:val="009579CE"/>
    <w:rsid w:val="00961029"/>
    <w:rsid w:val="00962C96"/>
    <w:rsid w:val="00963047"/>
    <w:rsid w:val="00964378"/>
    <w:rsid w:val="00966A96"/>
    <w:rsid w:val="00970011"/>
    <w:rsid w:val="00970196"/>
    <w:rsid w:val="00971266"/>
    <w:rsid w:val="00972736"/>
    <w:rsid w:val="00975259"/>
    <w:rsid w:val="009763D3"/>
    <w:rsid w:val="00977B9C"/>
    <w:rsid w:val="00981375"/>
    <w:rsid w:val="00985436"/>
    <w:rsid w:val="00985FE4"/>
    <w:rsid w:val="00990FF8"/>
    <w:rsid w:val="00992C08"/>
    <w:rsid w:val="009933BB"/>
    <w:rsid w:val="009A130B"/>
    <w:rsid w:val="009A6149"/>
    <w:rsid w:val="009A7D74"/>
    <w:rsid w:val="009B1532"/>
    <w:rsid w:val="009B787B"/>
    <w:rsid w:val="009C0BB4"/>
    <w:rsid w:val="009C377E"/>
    <w:rsid w:val="009C7604"/>
    <w:rsid w:val="009D3725"/>
    <w:rsid w:val="009D70CE"/>
    <w:rsid w:val="009D7E74"/>
    <w:rsid w:val="009E0C54"/>
    <w:rsid w:val="009E12FE"/>
    <w:rsid w:val="009E1E5B"/>
    <w:rsid w:val="009F0627"/>
    <w:rsid w:val="009F0EEC"/>
    <w:rsid w:val="009F3253"/>
    <w:rsid w:val="00A01364"/>
    <w:rsid w:val="00A0714A"/>
    <w:rsid w:val="00A10178"/>
    <w:rsid w:val="00A14911"/>
    <w:rsid w:val="00A200F0"/>
    <w:rsid w:val="00A23404"/>
    <w:rsid w:val="00A25FD3"/>
    <w:rsid w:val="00A31FB1"/>
    <w:rsid w:val="00A327F0"/>
    <w:rsid w:val="00A32FF0"/>
    <w:rsid w:val="00A50415"/>
    <w:rsid w:val="00A53989"/>
    <w:rsid w:val="00A54625"/>
    <w:rsid w:val="00A6173E"/>
    <w:rsid w:val="00A618E6"/>
    <w:rsid w:val="00A62B80"/>
    <w:rsid w:val="00A6476E"/>
    <w:rsid w:val="00A65291"/>
    <w:rsid w:val="00A70122"/>
    <w:rsid w:val="00A714BC"/>
    <w:rsid w:val="00A76874"/>
    <w:rsid w:val="00A77733"/>
    <w:rsid w:val="00A84550"/>
    <w:rsid w:val="00A87A6D"/>
    <w:rsid w:val="00A91B0B"/>
    <w:rsid w:val="00A94522"/>
    <w:rsid w:val="00A963B7"/>
    <w:rsid w:val="00AA03E5"/>
    <w:rsid w:val="00AA110D"/>
    <w:rsid w:val="00AA11CE"/>
    <w:rsid w:val="00AA12FF"/>
    <w:rsid w:val="00AA3871"/>
    <w:rsid w:val="00AA4511"/>
    <w:rsid w:val="00AB2C91"/>
    <w:rsid w:val="00AB4478"/>
    <w:rsid w:val="00AB5639"/>
    <w:rsid w:val="00AB751B"/>
    <w:rsid w:val="00AC1F79"/>
    <w:rsid w:val="00AC325E"/>
    <w:rsid w:val="00AC33CB"/>
    <w:rsid w:val="00AC4AD5"/>
    <w:rsid w:val="00AC736B"/>
    <w:rsid w:val="00AD473B"/>
    <w:rsid w:val="00AD5113"/>
    <w:rsid w:val="00AD540B"/>
    <w:rsid w:val="00AE08E0"/>
    <w:rsid w:val="00AE39CB"/>
    <w:rsid w:val="00AE3F8F"/>
    <w:rsid w:val="00AE5424"/>
    <w:rsid w:val="00AE7445"/>
    <w:rsid w:val="00AE75B9"/>
    <w:rsid w:val="00AF1852"/>
    <w:rsid w:val="00AF3C84"/>
    <w:rsid w:val="00AF7D4B"/>
    <w:rsid w:val="00B04AC9"/>
    <w:rsid w:val="00B052C9"/>
    <w:rsid w:val="00B130F3"/>
    <w:rsid w:val="00B14425"/>
    <w:rsid w:val="00B151D8"/>
    <w:rsid w:val="00B24619"/>
    <w:rsid w:val="00B248A4"/>
    <w:rsid w:val="00B3155C"/>
    <w:rsid w:val="00B3228E"/>
    <w:rsid w:val="00B357FE"/>
    <w:rsid w:val="00B369C5"/>
    <w:rsid w:val="00B45A8F"/>
    <w:rsid w:val="00B45BC8"/>
    <w:rsid w:val="00B508C7"/>
    <w:rsid w:val="00B50ED5"/>
    <w:rsid w:val="00B550AE"/>
    <w:rsid w:val="00B57873"/>
    <w:rsid w:val="00B614B5"/>
    <w:rsid w:val="00B635D3"/>
    <w:rsid w:val="00B64C90"/>
    <w:rsid w:val="00B65577"/>
    <w:rsid w:val="00B67D9A"/>
    <w:rsid w:val="00B7155D"/>
    <w:rsid w:val="00B73C90"/>
    <w:rsid w:val="00B747B5"/>
    <w:rsid w:val="00B7665C"/>
    <w:rsid w:val="00B7724E"/>
    <w:rsid w:val="00B85B9A"/>
    <w:rsid w:val="00B87061"/>
    <w:rsid w:val="00B90B5A"/>
    <w:rsid w:val="00B9279E"/>
    <w:rsid w:val="00B95C67"/>
    <w:rsid w:val="00BA304C"/>
    <w:rsid w:val="00BB59EC"/>
    <w:rsid w:val="00BC22D4"/>
    <w:rsid w:val="00BC5060"/>
    <w:rsid w:val="00BD13D7"/>
    <w:rsid w:val="00BE3789"/>
    <w:rsid w:val="00BE3AF4"/>
    <w:rsid w:val="00BE50A2"/>
    <w:rsid w:val="00BE5885"/>
    <w:rsid w:val="00BE5F61"/>
    <w:rsid w:val="00BE6702"/>
    <w:rsid w:val="00BF1DC9"/>
    <w:rsid w:val="00C07CD1"/>
    <w:rsid w:val="00C10493"/>
    <w:rsid w:val="00C133C2"/>
    <w:rsid w:val="00C159A0"/>
    <w:rsid w:val="00C20560"/>
    <w:rsid w:val="00C30248"/>
    <w:rsid w:val="00C348DD"/>
    <w:rsid w:val="00C50250"/>
    <w:rsid w:val="00C50EA9"/>
    <w:rsid w:val="00C53BE8"/>
    <w:rsid w:val="00C54FB0"/>
    <w:rsid w:val="00C553A6"/>
    <w:rsid w:val="00C5551B"/>
    <w:rsid w:val="00C60FEB"/>
    <w:rsid w:val="00C63116"/>
    <w:rsid w:val="00C66724"/>
    <w:rsid w:val="00C71E72"/>
    <w:rsid w:val="00C74D9A"/>
    <w:rsid w:val="00C7772C"/>
    <w:rsid w:val="00C80363"/>
    <w:rsid w:val="00C806BB"/>
    <w:rsid w:val="00C809B7"/>
    <w:rsid w:val="00C836A8"/>
    <w:rsid w:val="00C84EA1"/>
    <w:rsid w:val="00C874EE"/>
    <w:rsid w:val="00C877D0"/>
    <w:rsid w:val="00C90FC8"/>
    <w:rsid w:val="00C910B4"/>
    <w:rsid w:val="00C933EB"/>
    <w:rsid w:val="00C94643"/>
    <w:rsid w:val="00C95FC1"/>
    <w:rsid w:val="00CA23EB"/>
    <w:rsid w:val="00CA2540"/>
    <w:rsid w:val="00CA52D4"/>
    <w:rsid w:val="00CB5340"/>
    <w:rsid w:val="00CB6FD9"/>
    <w:rsid w:val="00CC65B9"/>
    <w:rsid w:val="00CC6B32"/>
    <w:rsid w:val="00CC7BF8"/>
    <w:rsid w:val="00CE2D96"/>
    <w:rsid w:val="00CE35F6"/>
    <w:rsid w:val="00CE7D27"/>
    <w:rsid w:val="00CF15CA"/>
    <w:rsid w:val="00CF3CDF"/>
    <w:rsid w:val="00D05265"/>
    <w:rsid w:val="00D06A48"/>
    <w:rsid w:val="00D07955"/>
    <w:rsid w:val="00D11BA6"/>
    <w:rsid w:val="00D16412"/>
    <w:rsid w:val="00D167A9"/>
    <w:rsid w:val="00D16A69"/>
    <w:rsid w:val="00D16F63"/>
    <w:rsid w:val="00D21962"/>
    <w:rsid w:val="00D23CA9"/>
    <w:rsid w:val="00D269E5"/>
    <w:rsid w:val="00D26F1A"/>
    <w:rsid w:val="00D30191"/>
    <w:rsid w:val="00D33300"/>
    <w:rsid w:val="00D34331"/>
    <w:rsid w:val="00D352F3"/>
    <w:rsid w:val="00D363F6"/>
    <w:rsid w:val="00D368A3"/>
    <w:rsid w:val="00D41986"/>
    <w:rsid w:val="00D464FC"/>
    <w:rsid w:val="00D50531"/>
    <w:rsid w:val="00D5742A"/>
    <w:rsid w:val="00D6158C"/>
    <w:rsid w:val="00D61C42"/>
    <w:rsid w:val="00D633EE"/>
    <w:rsid w:val="00D63AB9"/>
    <w:rsid w:val="00D6493C"/>
    <w:rsid w:val="00D71139"/>
    <w:rsid w:val="00D72A98"/>
    <w:rsid w:val="00D803C3"/>
    <w:rsid w:val="00D82729"/>
    <w:rsid w:val="00D86DAD"/>
    <w:rsid w:val="00D91C1E"/>
    <w:rsid w:val="00D93467"/>
    <w:rsid w:val="00D939BD"/>
    <w:rsid w:val="00D95711"/>
    <w:rsid w:val="00D974E2"/>
    <w:rsid w:val="00DA19C7"/>
    <w:rsid w:val="00DA260D"/>
    <w:rsid w:val="00DA417C"/>
    <w:rsid w:val="00DA5B3E"/>
    <w:rsid w:val="00DB430B"/>
    <w:rsid w:val="00DB6489"/>
    <w:rsid w:val="00DB764F"/>
    <w:rsid w:val="00DB7CB7"/>
    <w:rsid w:val="00DC0EFF"/>
    <w:rsid w:val="00DC1EAD"/>
    <w:rsid w:val="00DD074F"/>
    <w:rsid w:val="00DE03BD"/>
    <w:rsid w:val="00DE07B0"/>
    <w:rsid w:val="00DE0FC2"/>
    <w:rsid w:val="00DE527F"/>
    <w:rsid w:val="00DF05B6"/>
    <w:rsid w:val="00DF2C0D"/>
    <w:rsid w:val="00DF6E0C"/>
    <w:rsid w:val="00DF7744"/>
    <w:rsid w:val="00E0269E"/>
    <w:rsid w:val="00E02ECE"/>
    <w:rsid w:val="00E124DD"/>
    <w:rsid w:val="00E1376A"/>
    <w:rsid w:val="00E13A4C"/>
    <w:rsid w:val="00E16FFE"/>
    <w:rsid w:val="00E21967"/>
    <w:rsid w:val="00E24A50"/>
    <w:rsid w:val="00E261EB"/>
    <w:rsid w:val="00E324C8"/>
    <w:rsid w:val="00E32942"/>
    <w:rsid w:val="00E416D3"/>
    <w:rsid w:val="00E417B1"/>
    <w:rsid w:val="00E42387"/>
    <w:rsid w:val="00E438CD"/>
    <w:rsid w:val="00E4670B"/>
    <w:rsid w:val="00E47506"/>
    <w:rsid w:val="00E515A8"/>
    <w:rsid w:val="00E7654A"/>
    <w:rsid w:val="00E800CA"/>
    <w:rsid w:val="00E82536"/>
    <w:rsid w:val="00E86FA3"/>
    <w:rsid w:val="00E877E2"/>
    <w:rsid w:val="00E9366F"/>
    <w:rsid w:val="00E951ED"/>
    <w:rsid w:val="00E95E4F"/>
    <w:rsid w:val="00E96FE1"/>
    <w:rsid w:val="00EB00E5"/>
    <w:rsid w:val="00EB1623"/>
    <w:rsid w:val="00EB2447"/>
    <w:rsid w:val="00EB2492"/>
    <w:rsid w:val="00EB7681"/>
    <w:rsid w:val="00EC08E5"/>
    <w:rsid w:val="00EC1A8B"/>
    <w:rsid w:val="00EC37A8"/>
    <w:rsid w:val="00EC43C4"/>
    <w:rsid w:val="00EC475C"/>
    <w:rsid w:val="00EC4A1C"/>
    <w:rsid w:val="00EC4F27"/>
    <w:rsid w:val="00EC7FAB"/>
    <w:rsid w:val="00ED0B2D"/>
    <w:rsid w:val="00ED5EB4"/>
    <w:rsid w:val="00ED6F6B"/>
    <w:rsid w:val="00EE07A1"/>
    <w:rsid w:val="00EE19A1"/>
    <w:rsid w:val="00EF2065"/>
    <w:rsid w:val="00EF37CB"/>
    <w:rsid w:val="00EF7E37"/>
    <w:rsid w:val="00F04840"/>
    <w:rsid w:val="00F059DC"/>
    <w:rsid w:val="00F069FF"/>
    <w:rsid w:val="00F1237B"/>
    <w:rsid w:val="00F20114"/>
    <w:rsid w:val="00F25D85"/>
    <w:rsid w:val="00F312E2"/>
    <w:rsid w:val="00F31CCF"/>
    <w:rsid w:val="00F52D55"/>
    <w:rsid w:val="00F550AF"/>
    <w:rsid w:val="00F55474"/>
    <w:rsid w:val="00F560C2"/>
    <w:rsid w:val="00F60F48"/>
    <w:rsid w:val="00F6416D"/>
    <w:rsid w:val="00F64195"/>
    <w:rsid w:val="00F64BA1"/>
    <w:rsid w:val="00F765CA"/>
    <w:rsid w:val="00F83130"/>
    <w:rsid w:val="00F8568A"/>
    <w:rsid w:val="00F87213"/>
    <w:rsid w:val="00F87881"/>
    <w:rsid w:val="00F90719"/>
    <w:rsid w:val="00F94E87"/>
    <w:rsid w:val="00F97147"/>
    <w:rsid w:val="00FA17B5"/>
    <w:rsid w:val="00FA21C7"/>
    <w:rsid w:val="00FA2A20"/>
    <w:rsid w:val="00FA490A"/>
    <w:rsid w:val="00FA5E8F"/>
    <w:rsid w:val="00FA7CD2"/>
    <w:rsid w:val="00FB1795"/>
    <w:rsid w:val="00FB56B1"/>
    <w:rsid w:val="00FB5CAB"/>
    <w:rsid w:val="00FC1A67"/>
    <w:rsid w:val="00FC5087"/>
    <w:rsid w:val="00FD0B22"/>
    <w:rsid w:val="00FD3F52"/>
    <w:rsid w:val="00FD6FDC"/>
    <w:rsid w:val="00FE0533"/>
    <w:rsid w:val="00FE274E"/>
    <w:rsid w:val="00FE2BC5"/>
    <w:rsid w:val="00FF322B"/>
    <w:rsid w:val="00FF54DA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B19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196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9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0196"/>
    <w:rPr>
      <w:rFonts w:ascii="Cambria" w:hAnsi="Cambria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6E18F2"/>
    <w:pPr>
      <w:ind w:left="720"/>
      <w:contextualSpacing/>
    </w:pPr>
    <w:rPr>
      <w:lang w:eastAsia="en-US"/>
    </w:rPr>
  </w:style>
  <w:style w:type="paragraph" w:customStyle="1" w:styleId="1">
    <w:name w:val="Без интервала1"/>
    <w:uiPriority w:val="99"/>
    <w:rsid w:val="006E18F2"/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E18F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C94643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643"/>
    <w:pPr>
      <w:ind w:firstLine="709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C94643"/>
    <w:pPr>
      <w:suppressAutoHyphens/>
      <w:spacing w:after="0" w:line="240" w:lineRule="auto"/>
      <w:ind w:firstLine="708"/>
      <w:jc w:val="both"/>
    </w:pPr>
    <w:rPr>
      <w:rFonts w:ascii="Times New Roman" w:hAnsi="Times New Roman"/>
      <w:color w:val="FF0000"/>
      <w:sz w:val="24"/>
      <w:szCs w:val="26"/>
      <w:lang w:eastAsia="ar-SA"/>
    </w:rPr>
  </w:style>
  <w:style w:type="paragraph" w:customStyle="1" w:styleId="ConsPlusTitle">
    <w:name w:val="ConsPlusTitle"/>
    <w:uiPriority w:val="99"/>
    <w:rsid w:val="00C946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C946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46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464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4643"/>
    <w:rPr>
      <w:rFonts w:cs="Times New Roman"/>
    </w:rPr>
  </w:style>
  <w:style w:type="character" w:styleId="Hyperlink">
    <w:name w:val="Hyperlink"/>
    <w:basedOn w:val="DefaultParagraphFont"/>
    <w:uiPriority w:val="99"/>
    <w:rsid w:val="00C94643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C94643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uiPriority w:val="99"/>
    <w:rsid w:val="00C94643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68">
    <w:name w:val="xl68"/>
    <w:basedOn w:val="Normal"/>
    <w:uiPriority w:val="99"/>
    <w:rsid w:val="00C9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C9464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0">
    <w:name w:val="xl70"/>
    <w:basedOn w:val="Normal"/>
    <w:uiPriority w:val="99"/>
    <w:rsid w:val="00C9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C9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6">
    <w:name w:val="xl76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uiPriority w:val="99"/>
    <w:rsid w:val="00C9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Normal"/>
    <w:uiPriority w:val="99"/>
    <w:rsid w:val="00C9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uiPriority w:val="99"/>
    <w:rsid w:val="00C9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Normal"/>
    <w:uiPriority w:val="99"/>
    <w:rsid w:val="00C9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"/>
    <w:uiPriority w:val="99"/>
    <w:rsid w:val="00C94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"/>
    <w:uiPriority w:val="99"/>
    <w:rsid w:val="00C94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Normal"/>
    <w:uiPriority w:val="99"/>
    <w:rsid w:val="00C946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</w:rPr>
  </w:style>
  <w:style w:type="paragraph" w:customStyle="1" w:styleId="xl102">
    <w:name w:val="xl102"/>
    <w:basedOn w:val="Normal"/>
    <w:uiPriority w:val="99"/>
    <w:rsid w:val="00C946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</w:rPr>
  </w:style>
  <w:style w:type="paragraph" w:customStyle="1" w:styleId="xl103">
    <w:name w:val="xl103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Normal"/>
    <w:uiPriority w:val="99"/>
    <w:rsid w:val="00C94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Normal"/>
    <w:uiPriority w:val="99"/>
    <w:rsid w:val="00C94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Normal"/>
    <w:uiPriority w:val="99"/>
    <w:rsid w:val="00C94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Normal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Normal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Normal"/>
    <w:uiPriority w:val="99"/>
    <w:rsid w:val="00C94643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Normal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Normal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Normal"/>
    <w:uiPriority w:val="99"/>
    <w:rsid w:val="00C9464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Normal"/>
    <w:uiPriority w:val="99"/>
    <w:rsid w:val="00C9464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Normal"/>
    <w:uiPriority w:val="99"/>
    <w:rsid w:val="00C946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Normal"/>
    <w:uiPriority w:val="99"/>
    <w:rsid w:val="00C94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Normal"/>
    <w:uiPriority w:val="99"/>
    <w:rsid w:val="00C94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uiPriority w:val="99"/>
    <w:rsid w:val="00225FB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Абзац списка1"/>
    <w:basedOn w:val="Normal"/>
    <w:uiPriority w:val="99"/>
    <w:rsid w:val="00225FB0"/>
    <w:pPr>
      <w:ind w:left="720"/>
      <w:contextualSpacing/>
    </w:pPr>
    <w:rPr>
      <w:lang w:eastAsia="en-US"/>
    </w:rPr>
  </w:style>
  <w:style w:type="character" w:customStyle="1" w:styleId="s0">
    <w:name w:val="s0"/>
    <w:basedOn w:val="DefaultParagraphFont"/>
    <w:uiPriority w:val="99"/>
    <w:rsid w:val="00225F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FB0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0F1B5E"/>
    <w:pPr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1B5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0F1B5E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0F1B5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B5E"/>
    <w:rPr>
      <w:rFonts w:ascii="Times New Roman" w:hAnsi="Times New Roman" w:cs="Times New Roman"/>
      <w:sz w:val="20"/>
      <w:szCs w:val="20"/>
    </w:rPr>
  </w:style>
  <w:style w:type="paragraph" w:customStyle="1" w:styleId="S">
    <w:name w:val="S_Обычный"/>
    <w:basedOn w:val="Normal"/>
    <w:link w:val="S1"/>
    <w:uiPriority w:val="99"/>
    <w:rsid w:val="000F1B5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1">
    <w:name w:val="S_Обычный Знак"/>
    <w:basedOn w:val="DefaultParagraphFont"/>
    <w:link w:val="S"/>
    <w:uiPriority w:val="99"/>
    <w:locked/>
    <w:rsid w:val="000F1B5E"/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Normal"/>
    <w:uiPriority w:val="99"/>
    <w:rsid w:val="004601C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9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7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7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187"/>
    <w:rPr>
      <w:rFonts w:cs="Times New Roman"/>
    </w:rPr>
  </w:style>
  <w:style w:type="character" w:styleId="Strong">
    <w:name w:val="Strong"/>
    <w:basedOn w:val="DefaultParagraphFont"/>
    <w:uiPriority w:val="99"/>
    <w:qFormat/>
    <w:rsid w:val="008B1935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69378B"/>
    <w:pPr>
      <w:spacing w:before="100" w:beforeAutospacing="1" w:after="100" w:afterAutospacing="1" w:line="240" w:lineRule="auto"/>
    </w:pPr>
    <w:rPr>
      <w:rFonts w:ascii="Arial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378B"/>
    <w:rPr>
      <w:rFonts w:ascii="Arial" w:hAnsi="Arial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F174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02E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2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2E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2ECE"/>
    <w:rPr>
      <w:b/>
      <w:bCs/>
    </w:rPr>
  </w:style>
  <w:style w:type="paragraph" w:customStyle="1" w:styleId="msonormalcxspmiddle">
    <w:name w:val="msonormalcxspmiddle"/>
    <w:basedOn w:val="Normal"/>
    <w:uiPriority w:val="99"/>
    <w:rsid w:val="00535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4909</TotalTime>
  <Pages>63</Pages>
  <Words>15156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365</cp:revision>
  <cp:lastPrinted>2013-12-05T02:20:00Z</cp:lastPrinted>
  <dcterms:created xsi:type="dcterms:W3CDTF">2013-11-11T02:08:00Z</dcterms:created>
  <dcterms:modified xsi:type="dcterms:W3CDTF">2014-01-14T02:39:00Z</dcterms:modified>
</cp:coreProperties>
</file>