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BE" w:rsidRDefault="008D4DBE" w:rsidP="008D4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р.п. Колывань</w:t>
      </w:r>
    </w:p>
    <w:p w:rsidR="008D4DBE" w:rsidRDefault="008D4DBE" w:rsidP="008D4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р.п. Колывань информирует:</w:t>
      </w:r>
    </w:p>
    <w:p w:rsidR="0070362E" w:rsidRPr="008D4DBE" w:rsidRDefault="008D4DBE">
      <w:pPr>
        <w:rPr>
          <w:rFonts w:ascii="Times New Roman" w:hAnsi="Times New Roman" w:cs="Times New Roman"/>
          <w:sz w:val="28"/>
          <w:szCs w:val="28"/>
        </w:rPr>
      </w:pPr>
      <w:r w:rsidRPr="008D4DBE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r w:rsidRPr="008D4DBE">
        <w:rPr>
          <w:rFonts w:ascii="Times New Roman" w:hAnsi="Times New Roman" w:cs="Times New Roman"/>
          <w:sz w:val="28"/>
          <w:szCs w:val="28"/>
        </w:rPr>
        <w:t>результатам социально-гигиенического мониторинга воды поверхностных водоемов,</w:t>
      </w:r>
      <w:bookmarkEnd w:id="0"/>
      <w:r w:rsidRPr="008D4DBE">
        <w:rPr>
          <w:rFonts w:ascii="Times New Roman" w:hAnsi="Times New Roman" w:cs="Times New Roman"/>
          <w:sz w:val="28"/>
          <w:szCs w:val="28"/>
        </w:rPr>
        <w:t xml:space="preserve"> проведенного 17.07.2020 г. установлено следующее:</w:t>
      </w:r>
    </w:p>
    <w:p w:rsidR="008D4DBE" w:rsidRPr="008D4DBE" w:rsidRDefault="008D4DBE">
      <w:pPr>
        <w:rPr>
          <w:rFonts w:ascii="Times New Roman" w:hAnsi="Times New Roman" w:cs="Times New Roman"/>
          <w:sz w:val="28"/>
          <w:szCs w:val="28"/>
        </w:rPr>
      </w:pPr>
      <w:r w:rsidRPr="008D4DBE">
        <w:rPr>
          <w:rFonts w:ascii="Times New Roman" w:hAnsi="Times New Roman" w:cs="Times New Roman"/>
          <w:sz w:val="28"/>
          <w:szCs w:val="28"/>
        </w:rPr>
        <w:t>По информации ФБУЗ «Центр гигиены и эпид</w:t>
      </w:r>
      <w:r w:rsidR="0000269A">
        <w:rPr>
          <w:rFonts w:ascii="Times New Roman" w:hAnsi="Times New Roman" w:cs="Times New Roman"/>
          <w:sz w:val="28"/>
          <w:szCs w:val="28"/>
        </w:rPr>
        <w:t>емиологии в Новосибирской облас</w:t>
      </w:r>
      <w:r w:rsidRPr="008D4DBE">
        <w:rPr>
          <w:rFonts w:ascii="Times New Roman" w:hAnsi="Times New Roman" w:cs="Times New Roman"/>
          <w:sz w:val="28"/>
          <w:szCs w:val="28"/>
        </w:rPr>
        <w:t>ти» вода открытых водоемов в р. Чаус, неорганизованное место купания, р.п. Колывань Колыванского района Новосибирской области не соответствует СанПиН 2.1.5.980-00 «Гигиенические требования к охране поверхностных вод» по микробиологическим показателям.</w:t>
      </w:r>
    </w:p>
    <w:sectPr w:rsidR="008D4DBE" w:rsidRPr="008D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BE"/>
    <w:rsid w:val="0000269A"/>
    <w:rsid w:val="0070362E"/>
    <w:rsid w:val="008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>апр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2020-08-04T05:46:00Z</dcterms:created>
  <dcterms:modified xsi:type="dcterms:W3CDTF">2020-08-04T05:56:00Z</dcterms:modified>
</cp:coreProperties>
</file>