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F60" w:rsidRDefault="00691F60" w:rsidP="00691F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ОБЯЗАННОСТИ КОМИССИИ ЗАКАЗЧИКА ПРОВЕРЯТЬ </w:t>
      </w:r>
    </w:p>
    <w:p w:rsidR="00691F60" w:rsidRDefault="00691F60" w:rsidP="00691F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  НЕПРИВЛЕЧЕНИЯ К ОТВЕТСТВЕННОСТИ </w:t>
      </w:r>
    </w:p>
    <w:p w:rsidR="00081FF1" w:rsidRPr="00560D53" w:rsidRDefault="00691F60" w:rsidP="00691F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КОРРУПЦИОННОЕ ПРАВОНАРУШЕНИЕ</w:t>
      </w:r>
    </w:p>
    <w:p w:rsidR="00560D53" w:rsidRDefault="00560D53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0D53"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560D53">
        <w:rPr>
          <w:rFonts w:ascii="Times New Roman" w:hAnsi="Times New Roman" w:cs="Times New Roman"/>
          <w:sz w:val="28"/>
          <w:szCs w:val="28"/>
        </w:rPr>
        <w:t xml:space="preserve">1 января </w:t>
      </w:r>
      <w:r>
        <w:rPr>
          <w:rFonts w:ascii="Times New Roman" w:hAnsi="Times New Roman" w:cs="Times New Roman"/>
          <w:sz w:val="28"/>
          <w:szCs w:val="28"/>
        </w:rPr>
        <w:t xml:space="preserve">2021 года вступил в силу пункт 2 статьи 2 Федерального закона от 24.04.2020 № 124-ФЗ «О внесении изменений в отдельные законодательные акты Российской Федерации по вопросам обеспечения устойчивого развития экономики в условиях ухудшения ситуации в связи с распространением новой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инфекции», которым вносятся изменения в часть 8 статьи 31 Федерального закона  от05.04.2013 № 44-ФЗ «О контрактной системе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сфере закупок товаров, работ, услуг для государственных и муниципальных нужд» (далее – Закон 44-ФЗ).</w:t>
      </w:r>
    </w:p>
    <w:p w:rsidR="00560D53" w:rsidRDefault="00560D53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 указанной даты  комиссия заказчика обязана проверять, привлекался ли участник закупки – юридическое лицо к ответственности по ст. 19.28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 </w:t>
      </w:r>
      <w:r w:rsidR="001E4EC5">
        <w:rPr>
          <w:rFonts w:ascii="Times New Roman" w:hAnsi="Times New Roman" w:cs="Times New Roman"/>
          <w:sz w:val="28"/>
          <w:szCs w:val="28"/>
        </w:rPr>
        <w:t xml:space="preserve">(незаконное вознаграждение от имени юридического лица) </w:t>
      </w:r>
      <w:r>
        <w:rPr>
          <w:rFonts w:ascii="Times New Roman" w:hAnsi="Times New Roman" w:cs="Times New Roman"/>
          <w:sz w:val="28"/>
          <w:szCs w:val="28"/>
        </w:rPr>
        <w:t>в течение 2 лет до момента подачи заявки.</w:t>
      </w:r>
    </w:p>
    <w:p w:rsidR="00560D53" w:rsidRDefault="00560D53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Предоставление этой информации заказчику обеспечивает оператор электронной площадки. Также заказчик вправе провести самостоятельную проверку по реестру лиц, привлеченных к административной ответственности, который размещен в отрытом доступе на официальном сайте Генеральной прокуратуры Российской Федерации. </w:t>
      </w:r>
    </w:p>
    <w:p w:rsidR="006C04DA" w:rsidRDefault="00560D53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случае</w:t>
      </w:r>
      <w:proofErr w:type="gramStart"/>
      <w:r w:rsidR="006810B0"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юридическое лицо в течение двух лет до момента подачи заявки </w:t>
      </w:r>
      <w:r w:rsidR="00790C10">
        <w:rPr>
          <w:rFonts w:ascii="Times New Roman" w:hAnsi="Times New Roman" w:cs="Times New Roman"/>
          <w:sz w:val="28"/>
          <w:szCs w:val="28"/>
        </w:rPr>
        <w:t>на участие в закупке привлекалось к административной ответственности по ст. 19.28</w:t>
      </w:r>
      <w:r w:rsidR="006C04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C04DA"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 w:rsidR="006C04DA">
        <w:rPr>
          <w:rFonts w:ascii="Times New Roman" w:hAnsi="Times New Roman" w:cs="Times New Roman"/>
          <w:sz w:val="28"/>
          <w:szCs w:val="28"/>
        </w:rPr>
        <w:t xml:space="preserve"> РФ, оно не может быть участником закупки, а также не может быть исполнителем по контракту, заключаемому без проведения конкурентных процедур (у единственного поставщика).</w:t>
      </w:r>
    </w:p>
    <w:p w:rsidR="001E4EC5" w:rsidRPr="00691F60" w:rsidRDefault="001E4EC5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Действия членов комиссии заказчика по признанию заявки такого юридического лица надлежащей образуют состав административного правонарушения, предусмотренного ч. 2 ст. 7.30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РФ (нарушение порядка осуществления закупок товаров, работ, услуг для </w:t>
      </w:r>
      <w:r w:rsidR="00691F60">
        <w:rPr>
          <w:rFonts w:ascii="Times New Roman" w:hAnsi="Times New Roman" w:cs="Times New Roman"/>
          <w:sz w:val="28"/>
          <w:szCs w:val="28"/>
        </w:rPr>
        <w:t>обеспечения государственных и муниципальных нужд)</w:t>
      </w:r>
      <w:r>
        <w:rPr>
          <w:rFonts w:ascii="Times New Roman" w:hAnsi="Times New Roman" w:cs="Times New Roman"/>
          <w:sz w:val="28"/>
          <w:szCs w:val="28"/>
        </w:rPr>
        <w:t>,</w:t>
      </w:r>
      <w:r w:rsidR="00691F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91F60">
        <w:rPr>
          <w:rFonts w:ascii="Times New Roman" w:hAnsi="Times New Roman" w:cs="Times New Roman"/>
          <w:sz w:val="28"/>
          <w:szCs w:val="28"/>
        </w:rPr>
        <w:t>с</w:t>
      </w:r>
      <w:r w:rsidR="00691F60" w:rsidRPr="00691F60">
        <w:rPr>
          <w:rFonts w:ascii="Times New Roman" w:hAnsi="Times New Roman" w:cs="Times New Roman"/>
          <w:sz w:val="28"/>
          <w:szCs w:val="28"/>
        </w:rPr>
        <w:t>анкция</w:t>
      </w:r>
      <w:proofErr w:type="gramEnd"/>
      <w:r w:rsidR="00691F60" w:rsidRPr="00691F60">
        <w:rPr>
          <w:rFonts w:ascii="Times New Roman" w:hAnsi="Times New Roman" w:cs="Times New Roman"/>
          <w:sz w:val="28"/>
          <w:szCs w:val="28"/>
        </w:rPr>
        <w:t xml:space="preserve"> </w:t>
      </w:r>
      <w:r w:rsidR="00691F60">
        <w:rPr>
          <w:rFonts w:ascii="Times New Roman" w:hAnsi="Times New Roman" w:cs="Times New Roman"/>
          <w:sz w:val="28"/>
          <w:szCs w:val="28"/>
        </w:rPr>
        <w:t xml:space="preserve">которой </w:t>
      </w:r>
      <w:r w:rsidR="00691F60" w:rsidRPr="00691F60">
        <w:rPr>
          <w:rFonts w:ascii="Times New Roman" w:hAnsi="Times New Roman" w:cs="Times New Roman"/>
          <w:sz w:val="28"/>
          <w:szCs w:val="28"/>
        </w:rPr>
        <w:t xml:space="preserve">предусматривает ответственность </w:t>
      </w:r>
      <w:r w:rsidR="00691F60">
        <w:rPr>
          <w:rFonts w:ascii="Times New Roman" w:hAnsi="Times New Roman" w:cs="Times New Roman"/>
          <w:sz w:val="28"/>
          <w:szCs w:val="28"/>
        </w:rPr>
        <w:t xml:space="preserve">для </w:t>
      </w:r>
      <w:r w:rsidR="00691F60" w:rsidRPr="00691F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должностного лица</w:t>
      </w:r>
      <w:r w:rsidR="00691F60" w:rsidRPr="00691F60">
        <w:rPr>
          <w:rFonts w:ascii="Times New Roman" w:hAnsi="Times New Roman" w:cs="Times New Roman"/>
          <w:sz w:val="28"/>
          <w:szCs w:val="28"/>
        </w:rPr>
        <w:t xml:space="preserve"> в виде </w:t>
      </w:r>
      <w:r w:rsidR="00691F60" w:rsidRPr="00691F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административного штрафа в размере 1 процента начальной (максимальной) цены контракта, но не менее пяти тысяч рублей и не более тридцати тысяч рублей.</w:t>
      </w:r>
    </w:p>
    <w:p w:rsidR="00691F60" w:rsidRDefault="006C04DA" w:rsidP="00691F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691F60">
        <w:rPr>
          <w:rFonts w:ascii="Times New Roman" w:hAnsi="Times New Roman" w:cs="Times New Roman"/>
          <w:sz w:val="28"/>
          <w:szCs w:val="28"/>
        </w:rPr>
        <w:t>Заключенные с ненадлежащим лицом контракты в силу п. 1 ч. 15 ст. 95 Закона № 44-ФЗ должны быть расторгнуты по инициативе заказчика. С заявлениями о расторжении контрактов, заключенных с нарушением законодательства о контрактной системе в сфере закупок вправе обратиться в суд также контрольный орган в сфере закупок и органы прокуратуры.</w:t>
      </w:r>
    </w:p>
    <w:p w:rsidR="00560D53" w:rsidRDefault="00560D53" w:rsidP="00560D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1E7E" w:rsidRDefault="00DF1E7E" w:rsidP="00DF1E7E">
      <w:pPr>
        <w:pStyle w:val="a3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Старший помощник </w:t>
      </w:r>
    </w:p>
    <w:p w:rsidR="00DF1E7E" w:rsidRDefault="00DF1E7E" w:rsidP="00DF1E7E">
      <w:pPr>
        <w:pStyle w:val="a3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прокурора Колыванского района </w:t>
      </w:r>
    </w:p>
    <w:p w:rsidR="00DF1E7E" w:rsidRDefault="00DF1E7E" w:rsidP="00DF1E7E">
      <w:pPr>
        <w:pStyle w:val="a3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</w:p>
    <w:p w:rsidR="00DF1E7E" w:rsidRPr="00560D53" w:rsidRDefault="00DF1E7E" w:rsidP="00DF1E7E">
      <w:pPr>
        <w:pStyle w:val="a3"/>
        <w:spacing w:before="0" w:beforeAutospacing="0" w:after="0" w:afterAutospacing="0" w:line="240" w:lineRule="exac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младший советник юстиции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Ю.А.Михнёва </w:t>
      </w:r>
    </w:p>
    <w:sectPr w:rsidR="00DF1E7E" w:rsidRPr="00560D53" w:rsidSect="00081F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60D53"/>
    <w:rsid w:val="00081FF1"/>
    <w:rsid w:val="001E4EC5"/>
    <w:rsid w:val="00560D53"/>
    <w:rsid w:val="006810B0"/>
    <w:rsid w:val="00691F60"/>
    <w:rsid w:val="006C04DA"/>
    <w:rsid w:val="00790C10"/>
    <w:rsid w:val="00DF1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F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F1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2021-01-11T05:52:00Z</dcterms:created>
  <dcterms:modified xsi:type="dcterms:W3CDTF">2021-01-11T06:55:00Z</dcterms:modified>
</cp:coreProperties>
</file>