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D04EAB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D04EAB">
        <w:rPr>
          <w:rFonts w:ascii="Times New Roman" w:eastAsia="Calibri" w:hAnsi="Times New Roman" w:cs="Times New Roman"/>
          <w:sz w:val="24"/>
          <w:szCs w:val="28"/>
          <w:lang w:eastAsia="ru-RU"/>
        </w:rPr>
        <w:t>54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AE0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F32269">
        <w:rPr>
          <w:rFonts w:ascii="Times New Roman" w:eastAsia="Calibri" w:hAnsi="Times New Roman" w:cs="Times New Roman"/>
          <w:sz w:val="24"/>
          <w:szCs w:val="28"/>
          <w:lang w:eastAsia="ru-RU"/>
        </w:rPr>
        <w:t>6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>.01.20</w:t>
      </w:r>
      <w:r w:rsidR="00F32269">
        <w:rPr>
          <w:rFonts w:ascii="Times New Roman" w:eastAsia="Calibri" w:hAnsi="Times New Roman" w:cs="Times New Roman"/>
          <w:sz w:val="24"/>
          <w:szCs w:val="28"/>
          <w:lang w:eastAsia="ru-RU"/>
        </w:rPr>
        <w:t>21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F32269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B4082E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B4082E" w:rsidRPr="00B4082E">
        <w:rPr>
          <w:rFonts w:ascii="Times New Roman" w:eastAsia="Calibri" w:hAnsi="Times New Roman" w:cs="Times New Roman"/>
          <w:sz w:val="24"/>
          <w:szCs w:val="28"/>
          <w:lang w:eastAsia="ru-RU"/>
        </w:rPr>
        <w:t>по выдаче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B4082E" w:rsidRPr="00B4082E">
        <w:rPr>
          <w:rFonts w:ascii="Times New Roman" w:eastAsia="Calibri" w:hAnsi="Times New Roman" w:cs="Times New Roman"/>
          <w:sz w:val="24"/>
          <w:szCs w:val="28"/>
          <w:lang w:eastAsia="ru-RU"/>
        </w:rPr>
        <w:t>по выдаче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E681C" w:rsidRPr="00CE68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утвержденного постановлением администрации р.п. Колывань от </w:t>
      </w:r>
      <w:r w:rsidR="00CE681C">
        <w:rPr>
          <w:rFonts w:ascii="Times New Roman" w:eastAsia="Calibri" w:hAnsi="Times New Roman" w:cs="Times New Roman"/>
          <w:sz w:val="24"/>
          <w:szCs w:val="28"/>
          <w:lang w:eastAsia="ru-RU"/>
        </w:rPr>
        <w:t>26</w:t>
      </w:r>
      <w:r w:rsidR="00CE681C" w:rsidRPr="00CE681C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CE681C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CE681C" w:rsidRPr="00CE681C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CE681C">
        <w:rPr>
          <w:rFonts w:ascii="Times New Roman" w:eastAsia="Calibri" w:hAnsi="Times New Roman" w:cs="Times New Roman"/>
          <w:sz w:val="24"/>
          <w:szCs w:val="28"/>
          <w:lang w:eastAsia="ru-RU"/>
        </w:rPr>
        <w:t>21</w:t>
      </w:r>
      <w:r w:rsidR="00CE681C" w:rsidRPr="00CE681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CE681C">
        <w:rPr>
          <w:rFonts w:ascii="Times New Roman" w:eastAsia="Calibri" w:hAnsi="Times New Roman" w:cs="Times New Roman"/>
          <w:sz w:val="24"/>
          <w:szCs w:val="28"/>
          <w:lang w:eastAsia="ru-RU"/>
        </w:rPr>
        <w:t>32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B4082E" w:rsidRPr="00B4082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выдаче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D3648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36481" w:rsidRDefault="00D36481" w:rsidP="00D3648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36481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D36481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D3648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D36481" w:rsidRPr="004B7B11" w:rsidRDefault="00D36481" w:rsidP="00D3648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D36481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FD1CCD">
        <w:rPr>
          <w:rFonts w:ascii="Times New Roman" w:eastAsia="Calibri" w:hAnsi="Times New Roman" w:cs="Times New Roman"/>
          <w:sz w:val="24"/>
          <w:szCs w:val="28"/>
          <w:lang w:eastAsia="ru-RU"/>
        </w:rPr>
        <w:t>возложить на 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10833"/>
    <w:rsid w:val="000B46BC"/>
    <w:rsid w:val="000D5A08"/>
    <w:rsid w:val="000E534B"/>
    <w:rsid w:val="00280614"/>
    <w:rsid w:val="002D0B6D"/>
    <w:rsid w:val="003009EB"/>
    <w:rsid w:val="003157F3"/>
    <w:rsid w:val="003334E4"/>
    <w:rsid w:val="00334521"/>
    <w:rsid w:val="00346D9D"/>
    <w:rsid w:val="00445887"/>
    <w:rsid w:val="004B7B11"/>
    <w:rsid w:val="00517189"/>
    <w:rsid w:val="00543D42"/>
    <w:rsid w:val="005E0044"/>
    <w:rsid w:val="00722A94"/>
    <w:rsid w:val="00850CFC"/>
    <w:rsid w:val="008E2DB4"/>
    <w:rsid w:val="009D5B2A"/>
    <w:rsid w:val="00A03E49"/>
    <w:rsid w:val="00AC563B"/>
    <w:rsid w:val="00AE085C"/>
    <w:rsid w:val="00B260DB"/>
    <w:rsid w:val="00B4082E"/>
    <w:rsid w:val="00C136DB"/>
    <w:rsid w:val="00CC6542"/>
    <w:rsid w:val="00CE681C"/>
    <w:rsid w:val="00D04EAB"/>
    <w:rsid w:val="00D36481"/>
    <w:rsid w:val="00D51F17"/>
    <w:rsid w:val="00DB3023"/>
    <w:rsid w:val="00EB05E5"/>
    <w:rsid w:val="00EB1EF7"/>
    <w:rsid w:val="00F32269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8F0E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2022-01-19T09:07:00Z</dcterms:created>
  <dcterms:modified xsi:type="dcterms:W3CDTF">2022-01-24T05:23:00Z</dcterms:modified>
</cp:coreProperties>
</file>