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83CA2" w14:textId="77777777" w:rsidR="00B601A6" w:rsidRPr="00B601A6" w:rsidRDefault="00B601A6" w:rsidP="00B601A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1A6">
        <w:rPr>
          <w:rFonts w:ascii="Times New Roman" w:hAnsi="Times New Roman" w:cs="Times New Roman"/>
          <w:sz w:val="28"/>
          <w:szCs w:val="28"/>
        </w:rPr>
        <w:t>ИНФОРМАЦИЯ</w:t>
      </w:r>
    </w:p>
    <w:p w14:paraId="5EAB135A" w14:textId="77777777" w:rsidR="009A12A4" w:rsidRPr="009A12A4" w:rsidRDefault="004A328D" w:rsidP="009A12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получения субсидии и планируемом приеме заявок</w:t>
      </w:r>
    </w:p>
    <w:p w14:paraId="4905C789" w14:textId="5EE62D55" w:rsidR="007B1846" w:rsidRDefault="007B1846" w:rsidP="000107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промышленности, торговли и </w:t>
      </w:r>
      <w:r w:rsidR="0095011B">
        <w:rPr>
          <w:rFonts w:ascii="Times New Roman" w:hAnsi="Times New Roman" w:cs="Times New Roman"/>
          <w:sz w:val="28"/>
          <w:szCs w:val="28"/>
        </w:rPr>
        <w:t>развития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№ 117 от 19.04.2022года установлены следующие сроки подачи заявок участниками конкурса по определению получателей субсидий за счет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областного 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на компенсацию части транспортных расходов по доставке товаров первой необходимости в отдаленные села, начиная с 11километра от районных центров (далее-заявки): </w:t>
      </w:r>
    </w:p>
    <w:p w14:paraId="7EFE4C02" w14:textId="3B60A264" w:rsidR="0095011B" w:rsidRDefault="0095011B" w:rsidP="0095011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</w:t>
      </w:r>
      <w:r w:rsidR="007B1846">
        <w:rPr>
          <w:rFonts w:ascii="Times New Roman" w:hAnsi="Times New Roman" w:cs="Times New Roman"/>
          <w:sz w:val="28"/>
          <w:szCs w:val="28"/>
        </w:rPr>
        <w:t xml:space="preserve">дату начала приема заявок – 16мая 2022года; дату окончания приема </w:t>
      </w:r>
      <w:r>
        <w:rPr>
          <w:rFonts w:ascii="Times New Roman" w:hAnsi="Times New Roman" w:cs="Times New Roman"/>
          <w:sz w:val="28"/>
          <w:szCs w:val="28"/>
        </w:rPr>
        <w:t>заявок – 31 мая 2022года включительно, кроме выходных и праздничных дней;</w:t>
      </w:r>
    </w:p>
    <w:p w14:paraId="325CEC7B" w14:textId="31E900ED" w:rsidR="0095011B" w:rsidRDefault="0095011B" w:rsidP="009501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 время приема заявок – с 09часов 00минут до 12 часов 30минут и с 13 часов 30минут до 16часов 00минут, время местное.</w:t>
      </w:r>
    </w:p>
    <w:sectPr w:rsidR="00950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E02FD"/>
    <w:multiLevelType w:val="hybridMultilevel"/>
    <w:tmpl w:val="75A258C8"/>
    <w:lvl w:ilvl="0" w:tplc="84E6EA9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55B"/>
    <w:rsid w:val="000107B5"/>
    <w:rsid w:val="0010107B"/>
    <w:rsid w:val="0016531A"/>
    <w:rsid w:val="004A328D"/>
    <w:rsid w:val="004B155B"/>
    <w:rsid w:val="00560024"/>
    <w:rsid w:val="006B2CAF"/>
    <w:rsid w:val="00711A89"/>
    <w:rsid w:val="00754980"/>
    <w:rsid w:val="007B1846"/>
    <w:rsid w:val="00822EDF"/>
    <w:rsid w:val="008A0162"/>
    <w:rsid w:val="0095011B"/>
    <w:rsid w:val="009A12A4"/>
    <w:rsid w:val="00B601A6"/>
    <w:rsid w:val="00B60C04"/>
    <w:rsid w:val="00D6768E"/>
    <w:rsid w:val="00D8357B"/>
    <w:rsid w:val="00DE0ACD"/>
    <w:rsid w:val="00EE12A6"/>
    <w:rsid w:val="00E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D458"/>
  <w15:docId w15:val="{B4181923-5C3D-40DD-9FB8-CB5D551A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1A6"/>
    <w:pPr>
      <w:spacing w:after="0" w:line="240" w:lineRule="auto"/>
    </w:pPr>
  </w:style>
  <w:style w:type="paragraph" w:customStyle="1" w:styleId="blocktitle">
    <w:name w:val="blocktitle"/>
    <w:basedOn w:val="a"/>
    <w:rsid w:val="00B6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10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12</cp:revision>
  <dcterms:created xsi:type="dcterms:W3CDTF">2019-05-15T09:18:00Z</dcterms:created>
  <dcterms:modified xsi:type="dcterms:W3CDTF">2022-05-05T05:20:00Z</dcterms:modified>
</cp:coreProperties>
</file>