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F563CA" w:rsidRDefault="00C27DCF" w:rsidP="00C27DCF">
      <w:pPr>
        <w:pStyle w:val="ConsPlusNormal"/>
        <w:jc w:val="center"/>
        <w:rPr>
          <w:sz w:val="28"/>
          <w:szCs w:val="28"/>
        </w:rPr>
      </w:pPr>
      <w:bookmarkStart w:id="0" w:name="_Hlk100737107"/>
      <w:bookmarkEnd w:id="0"/>
      <w:r w:rsidRPr="00F563CA">
        <w:rPr>
          <w:noProof/>
          <w:sz w:val="28"/>
          <w:szCs w:val="28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7777777" w:rsidR="00C27DCF" w:rsidRPr="00F563CA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63CA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14:paraId="2F5CEED0" w14:textId="77777777" w:rsidR="00C27DCF" w:rsidRPr="00F563CA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63CA">
        <w:rPr>
          <w:rFonts w:ascii="Times New Roman" w:eastAsia="Times New Roman" w:hAnsi="Times New Roman"/>
          <w:b/>
          <w:sz w:val="28"/>
          <w:szCs w:val="28"/>
        </w:rPr>
        <w:t>РАБОЧЕГО ПОСЕЛКА КОЛЫВАНЬ</w:t>
      </w:r>
    </w:p>
    <w:p w14:paraId="1B427BC7" w14:textId="19BEBD71" w:rsidR="00C27DCF" w:rsidRPr="00F563CA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63CA">
        <w:rPr>
          <w:rFonts w:ascii="Times New Roman" w:eastAsia="Times New Roman" w:hAnsi="Times New Roman"/>
          <w:b/>
          <w:sz w:val="28"/>
          <w:szCs w:val="28"/>
        </w:rPr>
        <w:t>КОЛЫВАНСКОГО РАЙОНА</w:t>
      </w:r>
    </w:p>
    <w:p w14:paraId="60934F71" w14:textId="457644C8" w:rsidR="00C27DCF" w:rsidRPr="00F563CA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563CA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14:paraId="0AC5B3A3" w14:textId="5833F09E" w:rsidR="00C27DCF" w:rsidRPr="00F563CA" w:rsidRDefault="00C27DCF" w:rsidP="009B72A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5D8925E4" w14:textId="77777777" w:rsidR="00C27DCF" w:rsidRPr="00F563CA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563CA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4F4A0AE3" w14:textId="5BA2C180" w:rsidR="000A5E79" w:rsidRDefault="000A5E79" w:rsidP="000A5E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>двадцать пятой сессии</w:t>
      </w:r>
    </w:p>
    <w:p w14:paraId="0DE63F1E" w14:textId="32326D03" w:rsidR="009B72AD" w:rsidRPr="00F563CA" w:rsidRDefault="009B72AD" w:rsidP="009B72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25.08.2022                                                                                             </w:t>
      </w:r>
      <w:r w:rsidR="00D41EDC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№3</w:t>
      </w:r>
    </w:p>
    <w:p w14:paraId="46BAECE3" w14:textId="77777777" w:rsidR="000A5E79" w:rsidRPr="00F563CA" w:rsidRDefault="000A5E79" w:rsidP="00C27D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45F54B" w14:textId="2126837E" w:rsidR="00A96F8A" w:rsidRPr="00F563CA" w:rsidRDefault="00C27DCF" w:rsidP="000A16D3">
      <w:pPr>
        <w:jc w:val="center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от 2</w:t>
      </w:r>
      <w:r w:rsidR="00994B26" w:rsidRPr="00F563CA">
        <w:rPr>
          <w:rFonts w:ascii="Times New Roman" w:hAnsi="Times New Roman"/>
          <w:sz w:val="28"/>
          <w:szCs w:val="28"/>
        </w:rPr>
        <w:t>1</w:t>
      </w:r>
      <w:r w:rsidRPr="00F563CA">
        <w:rPr>
          <w:rFonts w:ascii="Times New Roman" w:hAnsi="Times New Roman"/>
          <w:sz w:val="28"/>
          <w:szCs w:val="28"/>
        </w:rPr>
        <w:t>.</w:t>
      </w:r>
      <w:r w:rsidR="00A5565C" w:rsidRPr="00F563CA">
        <w:rPr>
          <w:rFonts w:ascii="Times New Roman" w:hAnsi="Times New Roman"/>
          <w:sz w:val="28"/>
          <w:szCs w:val="28"/>
        </w:rPr>
        <w:t>04</w:t>
      </w:r>
      <w:r w:rsidRPr="00F563CA">
        <w:rPr>
          <w:rFonts w:ascii="Times New Roman" w:hAnsi="Times New Roman"/>
          <w:sz w:val="28"/>
          <w:szCs w:val="28"/>
        </w:rPr>
        <w:t>.20</w:t>
      </w:r>
      <w:r w:rsidR="00994B26" w:rsidRPr="00F563CA">
        <w:rPr>
          <w:rFonts w:ascii="Times New Roman" w:hAnsi="Times New Roman"/>
          <w:sz w:val="28"/>
          <w:szCs w:val="28"/>
        </w:rPr>
        <w:t>22</w:t>
      </w:r>
      <w:r w:rsidRPr="00F563CA">
        <w:rPr>
          <w:rFonts w:ascii="Times New Roman" w:hAnsi="Times New Roman"/>
          <w:sz w:val="28"/>
          <w:szCs w:val="28"/>
        </w:rPr>
        <w:t xml:space="preserve"> г. №2 «</w:t>
      </w:r>
      <w:r w:rsidR="00994B26" w:rsidRPr="00F563CA">
        <w:rPr>
          <w:rFonts w:ascii="Times New Roman" w:hAnsi="Times New Roman"/>
          <w:sz w:val="28"/>
          <w:szCs w:val="28"/>
        </w:rPr>
        <w:t>Об утверждении Положения «О бюджетном процессе в муниципальном образовании рабочий поселок Колывань Колыванского района Новосибирской области»</w:t>
      </w:r>
    </w:p>
    <w:p w14:paraId="4ADC2515" w14:textId="29D31056" w:rsidR="00C27DCF" w:rsidRPr="00F563CA" w:rsidRDefault="000A16D3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В соответствии с ч. 4 ст. 7, ч. 2 ст. 43 Федерального закона от 06.10.2003 № 131-ФЗ «Об общих принципах организации местного самоуправления в Российской Федерации», в</w:t>
      </w:r>
      <w:r w:rsidR="00994B26" w:rsidRPr="00F563CA">
        <w:rPr>
          <w:rFonts w:ascii="Times New Roman" w:hAnsi="Times New Roman"/>
          <w:sz w:val="28"/>
          <w:szCs w:val="28"/>
        </w:rPr>
        <w:t xml:space="preserve">о исполнение требований, указанных в экспертном заключении Министерства юстиции Новосибирской области от 1 августа 2022 г.                          № 4317-02-02-03/9, </w:t>
      </w:r>
      <w:r w:rsidR="002A4008" w:rsidRPr="00F563CA">
        <w:rPr>
          <w:rFonts w:ascii="Times New Roman" w:hAnsi="Times New Roman"/>
          <w:sz w:val="28"/>
          <w:szCs w:val="28"/>
        </w:rPr>
        <w:t>Совет депутатов</w:t>
      </w:r>
      <w:r w:rsidR="00C27DCF" w:rsidRPr="00F563CA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Pr="00F563CA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РЕШИЛ:</w:t>
      </w:r>
    </w:p>
    <w:p w14:paraId="0001B886" w14:textId="748EF214" w:rsidR="004320E8" w:rsidRPr="00F563CA" w:rsidRDefault="002A4008" w:rsidP="00A96F8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 xml:space="preserve">Внести в </w:t>
      </w:r>
      <w:r w:rsidR="00994B26" w:rsidRPr="00F563CA">
        <w:rPr>
          <w:rFonts w:ascii="Times New Roman" w:hAnsi="Times New Roman"/>
          <w:sz w:val="28"/>
          <w:szCs w:val="28"/>
        </w:rPr>
        <w:t>Положение «О бюджетном процессе в муниципальном образовании рабочий поселок Колывань Колыванского района Новосибирской области»</w:t>
      </w:r>
      <w:r w:rsidRPr="00F563CA">
        <w:rPr>
          <w:rFonts w:ascii="Times New Roman" w:hAnsi="Times New Roman"/>
          <w:sz w:val="28"/>
          <w:szCs w:val="28"/>
        </w:rPr>
        <w:t>, утвержденн</w:t>
      </w:r>
      <w:r w:rsidR="00A5565C" w:rsidRPr="00F563CA">
        <w:rPr>
          <w:rFonts w:ascii="Times New Roman" w:hAnsi="Times New Roman"/>
          <w:sz w:val="28"/>
          <w:szCs w:val="28"/>
        </w:rPr>
        <w:t>ый</w:t>
      </w:r>
      <w:r w:rsidRPr="00F563CA">
        <w:rPr>
          <w:rFonts w:ascii="Times New Roman" w:hAnsi="Times New Roman"/>
          <w:sz w:val="28"/>
          <w:szCs w:val="28"/>
        </w:rPr>
        <w:t xml:space="preserve"> Решением Совета депутатов рабочего поселка Колывань Колыванского района Новосибирской области от 2</w:t>
      </w:r>
      <w:r w:rsidR="00994B26" w:rsidRPr="00F563CA">
        <w:rPr>
          <w:rFonts w:ascii="Times New Roman" w:hAnsi="Times New Roman"/>
          <w:sz w:val="28"/>
          <w:szCs w:val="28"/>
        </w:rPr>
        <w:t>1</w:t>
      </w:r>
      <w:r w:rsidRPr="00F563CA">
        <w:rPr>
          <w:rFonts w:ascii="Times New Roman" w:hAnsi="Times New Roman"/>
          <w:sz w:val="28"/>
          <w:szCs w:val="28"/>
        </w:rPr>
        <w:t>.</w:t>
      </w:r>
      <w:r w:rsidR="00A5565C" w:rsidRPr="00F563CA">
        <w:rPr>
          <w:rFonts w:ascii="Times New Roman" w:hAnsi="Times New Roman"/>
          <w:sz w:val="28"/>
          <w:szCs w:val="28"/>
        </w:rPr>
        <w:t>04</w:t>
      </w:r>
      <w:r w:rsidRPr="00F563CA">
        <w:rPr>
          <w:rFonts w:ascii="Times New Roman" w:hAnsi="Times New Roman"/>
          <w:sz w:val="28"/>
          <w:szCs w:val="28"/>
        </w:rPr>
        <w:t>.20</w:t>
      </w:r>
      <w:r w:rsidR="00994B26" w:rsidRPr="00F563CA">
        <w:rPr>
          <w:rFonts w:ascii="Times New Roman" w:hAnsi="Times New Roman"/>
          <w:sz w:val="28"/>
          <w:szCs w:val="28"/>
        </w:rPr>
        <w:t>22</w:t>
      </w:r>
      <w:r w:rsidRPr="00F563CA">
        <w:rPr>
          <w:rFonts w:ascii="Times New Roman" w:hAnsi="Times New Roman"/>
          <w:sz w:val="28"/>
          <w:szCs w:val="28"/>
        </w:rPr>
        <w:t xml:space="preserve"> г. №2 «</w:t>
      </w:r>
      <w:r w:rsidR="00994B26" w:rsidRPr="00F563CA">
        <w:rPr>
          <w:rFonts w:ascii="Times New Roman" w:hAnsi="Times New Roman"/>
          <w:sz w:val="28"/>
          <w:szCs w:val="28"/>
        </w:rPr>
        <w:t>Об утверждении Положения «О бюджетном процессе в муниципальном образовании рабочий поселок Колывань Колыванского района Новосибирской области</w:t>
      </w:r>
      <w:r w:rsidRPr="00F563CA">
        <w:rPr>
          <w:rFonts w:ascii="Times New Roman" w:hAnsi="Times New Roman"/>
          <w:sz w:val="28"/>
          <w:szCs w:val="28"/>
        </w:rPr>
        <w:t>» (далее – П</w:t>
      </w:r>
      <w:r w:rsidR="00A5565C" w:rsidRPr="00F563CA">
        <w:rPr>
          <w:rFonts w:ascii="Times New Roman" w:hAnsi="Times New Roman"/>
          <w:sz w:val="28"/>
          <w:szCs w:val="28"/>
        </w:rPr>
        <w:t>о</w:t>
      </w:r>
      <w:r w:rsidR="00994B26" w:rsidRPr="00F563CA">
        <w:rPr>
          <w:rFonts w:ascii="Times New Roman" w:hAnsi="Times New Roman"/>
          <w:sz w:val="28"/>
          <w:szCs w:val="28"/>
        </w:rPr>
        <w:t>ложение</w:t>
      </w:r>
      <w:r w:rsidRPr="00F563CA">
        <w:rPr>
          <w:rFonts w:ascii="Times New Roman" w:hAnsi="Times New Roman"/>
          <w:sz w:val="28"/>
          <w:szCs w:val="28"/>
        </w:rPr>
        <w:t>), следующие изменения:</w:t>
      </w:r>
    </w:p>
    <w:p w14:paraId="4AF8315E" w14:textId="2240CB65" w:rsidR="00445A0F" w:rsidRPr="00F563CA" w:rsidRDefault="00445A0F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Исключить подпункт</w:t>
      </w:r>
      <w:r w:rsidR="00C40416" w:rsidRPr="00F563CA">
        <w:rPr>
          <w:rFonts w:ascii="Times New Roman" w:hAnsi="Times New Roman"/>
          <w:sz w:val="28"/>
          <w:szCs w:val="28"/>
        </w:rPr>
        <w:t xml:space="preserve"> </w:t>
      </w:r>
      <w:r w:rsidR="00994B26" w:rsidRPr="00F563CA">
        <w:rPr>
          <w:rFonts w:ascii="Times New Roman" w:hAnsi="Times New Roman"/>
          <w:sz w:val="28"/>
          <w:szCs w:val="28"/>
        </w:rPr>
        <w:t>4</w:t>
      </w:r>
      <w:r w:rsidRPr="00F563CA">
        <w:rPr>
          <w:rFonts w:ascii="Times New Roman" w:hAnsi="Times New Roman"/>
          <w:sz w:val="28"/>
          <w:szCs w:val="28"/>
        </w:rPr>
        <w:t xml:space="preserve"> пункта </w:t>
      </w:r>
      <w:r w:rsidR="00994B26" w:rsidRPr="00F563CA">
        <w:rPr>
          <w:rFonts w:ascii="Times New Roman" w:hAnsi="Times New Roman"/>
          <w:sz w:val="28"/>
          <w:szCs w:val="28"/>
        </w:rPr>
        <w:t>2 статьи 4</w:t>
      </w:r>
      <w:r w:rsidRPr="00F563CA">
        <w:rPr>
          <w:rFonts w:ascii="Times New Roman" w:hAnsi="Times New Roman"/>
          <w:sz w:val="28"/>
          <w:szCs w:val="28"/>
        </w:rPr>
        <w:t xml:space="preserve"> По</w:t>
      </w:r>
      <w:r w:rsidR="00994B26" w:rsidRPr="00F563CA">
        <w:rPr>
          <w:rFonts w:ascii="Times New Roman" w:hAnsi="Times New Roman"/>
          <w:sz w:val="28"/>
          <w:szCs w:val="28"/>
        </w:rPr>
        <w:t>ложения</w:t>
      </w:r>
      <w:r w:rsidRPr="00F563CA">
        <w:rPr>
          <w:rFonts w:ascii="Times New Roman" w:hAnsi="Times New Roman"/>
          <w:sz w:val="28"/>
          <w:szCs w:val="28"/>
        </w:rPr>
        <w:t>.</w:t>
      </w:r>
    </w:p>
    <w:p w14:paraId="2AC7B490" w14:textId="6A295775" w:rsidR="00994B26" w:rsidRPr="00F563CA" w:rsidRDefault="00994B26" w:rsidP="00994B26">
      <w:pPr>
        <w:pStyle w:val="a3"/>
        <w:numPr>
          <w:ilvl w:val="1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 xml:space="preserve">Подпункт 5 пункта 2 статьи 4 Положения считать подпунктом 4 пункта 2 статьи 4 Положения. </w:t>
      </w:r>
    </w:p>
    <w:p w14:paraId="06BAE5FB" w14:textId="5819762E" w:rsidR="00445A0F" w:rsidRPr="00F563CA" w:rsidRDefault="003C5063" w:rsidP="00445A0F">
      <w:pPr>
        <w:pStyle w:val="a3"/>
        <w:numPr>
          <w:ilvl w:val="1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Статью 9 Положения</w:t>
      </w:r>
      <w:r w:rsidR="00445A0F" w:rsidRPr="00F563CA">
        <w:rPr>
          <w:rFonts w:ascii="Times New Roman" w:hAnsi="Times New Roman"/>
          <w:sz w:val="28"/>
          <w:szCs w:val="28"/>
        </w:rPr>
        <w:t xml:space="preserve"> </w:t>
      </w:r>
      <w:r w:rsidR="00C40416" w:rsidRPr="00F563CA">
        <w:rPr>
          <w:rFonts w:ascii="Times New Roman" w:hAnsi="Times New Roman"/>
          <w:sz w:val="28"/>
          <w:szCs w:val="28"/>
        </w:rPr>
        <w:t>изложить в новой редакции</w:t>
      </w:r>
      <w:r w:rsidR="00445A0F" w:rsidRPr="00F563CA">
        <w:rPr>
          <w:rFonts w:ascii="Times New Roman" w:hAnsi="Times New Roman"/>
          <w:sz w:val="28"/>
          <w:szCs w:val="28"/>
        </w:rPr>
        <w:t>:</w:t>
      </w:r>
    </w:p>
    <w:p w14:paraId="2847DEE4" w14:textId="77777777" w:rsidR="003C5063" w:rsidRPr="00F563CA" w:rsidRDefault="00445A0F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«</w:t>
      </w:r>
      <w:r w:rsidR="003C5063" w:rsidRPr="00F563CA">
        <w:rPr>
          <w:rFonts w:ascii="Times New Roman" w:hAnsi="Times New Roman"/>
          <w:sz w:val="28"/>
          <w:szCs w:val="28"/>
        </w:rPr>
        <w:t>Статья 9. Бюджетные полномочия главных распорядителей (распорядителей) средств местного бюджета</w:t>
      </w:r>
    </w:p>
    <w:p w14:paraId="7FC999FC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Главный распорядитель бюджетных средств обладает следующими бюджетными полномочиями:</w:t>
      </w:r>
    </w:p>
    <w:p w14:paraId="742561D0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lastRenderedPageBreak/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59265FC6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14:paraId="30350878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7D92BFC1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14:paraId="01D338FE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14:paraId="1F3E0EB7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14:paraId="2AC73CEE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14:paraId="3451D0AD" w14:textId="6B8DE1FF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029367D1" w14:textId="020FB42D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9) формирует и утверждает государственные (муниципальные) задания;</w:t>
      </w:r>
    </w:p>
    <w:p w14:paraId="6DF51874" w14:textId="536C00E2" w:rsidR="003C5063" w:rsidRPr="00F563CA" w:rsidRDefault="003C5063" w:rsidP="00E8145B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E8145B" w:rsidRPr="00F563CA">
        <w:rPr>
          <w:rFonts w:ascii="Times New Roman" w:hAnsi="Times New Roman"/>
          <w:sz w:val="28"/>
          <w:szCs w:val="28"/>
        </w:rPr>
        <w:t>Бюджетным</w:t>
      </w:r>
      <w:r w:rsidRPr="00F563CA">
        <w:rPr>
          <w:rFonts w:ascii="Times New Roman" w:hAnsi="Times New Roman"/>
          <w:sz w:val="28"/>
          <w:szCs w:val="28"/>
        </w:rPr>
        <w:t xml:space="preserve"> </w:t>
      </w:r>
      <w:r w:rsidR="00E8145B" w:rsidRPr="00F563CA">
        <w:rPr>
          <w:rFonts w:ascii="Times New Roman" w:hAnsi="Times New Roman"/>
          <w:sz w:val="28"/>
          <w:szCs w:val="28"/>
        </w:rPr>
        <w:t>к</w:t>
      </w:r>
      <w:r w:rsidRPr="00F563CA">
        <w:rPr>
          <w:rFonts w:ascii="Times New Roman" w:hAnsi="Times New Roman"/>
          <w:sz w:val="28"/>
          <w:szCs w:val="28"/>
        </w:rPr>
        <w:t>одексом</w:t>
      </w:r>
      <w:r w:rsidR="00E8145B" w:rsidRPr="00F563CA">
        <w:rPr>
          <w:rFonts w:ascii="Times New Roman" w:hAnsi="Times New Roman"/>
          <w:sz w:val="28"/>
          <w:szCs w:val="28"/>
        </w:rPr>
        <w:t xml:space="preserve"> РФ</w:t>
      </w:r>
      <w:r w:rsidRPr="00F563CA">
        <w:rPr>
          <w:rFonts w:ascii="Times New Roman" w:hAnsi="Times New Roman"/>
          <w:sz w:val="28"/>
          <w:szCs w:val="28"/>
        </w:rPr>
        <w:t>, условий, целей и порядка, установленных при их предоставлении;</w:t>
      </w:r>
    </w:p>
    <w:p w14:paraId="23C40297" w14:textId="269824CB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1</w:t>
      </w:r>
      <w:r w:rsidR="00E8145B" w:rsidRPr="00F563CA">
        <w:rPr>
          <w:rFonts w:ascii="Times New Roman" w:hAnsi="Times New Roman"/>
          <w:sz w:val="28"/>
          <w:szCs w:val="28"/>
        </w:rPr>
        <w:t>1</w:t>
      </w:r>
      <w:r w:rsidRPr="00F563CA">
        <w:rPr>
          <w:rFonts w:ascii="Times New Roman" w:hAnsi="Times New Roman"/>
          <w:sz w:val="28"/>
          <w:szCs w:val="28"/>
        </w:rPr>
        <w:t>) формирует бюджетную отчетность главного распорядителя бюджетных средств;</w:t>
      </w:r>
    </w:p>
    <w:p w14:paraId="56703F7C" w14:textId="3A445D45" w:rsidR="003C5063" w:rsidRPr="00F563CA" w:rsidRDefault="003C5063" w:rsidP="00E8145B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1</w:t>
      </w:r>
      <w:r w:rsidR="00E8145B" w:rsidRPr="00F563CA">
        <w:rPr>
          <w:rFonts w:ascii="Times New Roman" w:hAnsi="Times New Roman"/>
          <w:sz w:val="28"/>
          <w:szCs w:val="28"/>
        </w:rPr>
        <w:t>1</w:t>
      </w:r>
      <w:r w:rsidRPr="00F563CA">
        <w:rPr>
          <w:rFonts w:ascii="Times New Roman" w:hAnsi="Times New Roman"/>
          <w:sz w:val="28"/>
          <w:szCs w:val="28"/>
        </w:rPr>
        <w:t>.1) отвечает от имени муниципального образования по денежным обязательствам подведомственных ему получателей бюджетных средств;</w:t>
      </w:r>
    </w:p>
    <w:p w14:paraId="4A9DF856" w14:textId="2FFC073B" w:rsidR="003C5063" w:rsidRPr="00F563CA" w:rsidRDefault="003C5063" w:rsidP="00E8145B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1</w:t>
      </w:r>
      <w:r w:rsidR="00E8145B" w:rsidRPr="00F563CA">
        <w:rPr>
          <w:rFonts w:ascii="Times New Roman" w:hAnsi="Times New Roman"/>
          <w:sz w:val="28"/>
          <w:szCs w:val="28"/>
        </w:rPr>
        <w:t>2</w:t>
      </w:r>
      <w:r w:rsidRPr="00F563CA">
        <w:rPr>
          <w:rFonts w:ascii="Times New Roman" w:hAnsi="Times New Roman"/>
          <w:sz w:val="28"/>
          <w:szCs w:val="28"/>
        </w:rPr>
        <w:t xml:space="preserve">) осуществляет иные бюджетные полномочия, установленные </w:t>
      </w:r>
      <w:r w:rsidR="00E8145B" w:rsidRPr="00F563CA">
        <w:rPr>
          <w:rFonts w:ascii="Times New Roman" w:hAnsi="Times New Roman"/>
          <w:sz w:val="28"/>
          <w:szCs w:val="28"/>
        </w:rPr>
        <w:t>Бюджетным</w:t>
      </w:r>
      <w:r w:rsidRPr="00F563CA">
        <w:rPr>
          <w:rFonts w:ascii="Times New Roman" w:hAnsi="Times New Roman"/>
          <w:sz w:val="28"/>
          <w:szCs w:val="28"/>
        </w:rPr>
        <w:t xml:space="preserve"> </w:t>
      </w:r>
      <w:r w:rsidR="00E8145B" w:rsidRPr="00F563CA">
        <w:rPr>
          <w:rFonts w:ascii="Times New Roman" w:hAnsi="Times New Roman"/>
          <w:sz w:val="28"/>
          <w:szCs w:val="28"/>
        </w:rPr>
        <w:t>к</w:t>
      </w:r>
      <w:r w:rsidRPr="00F563CA">
        <w:rPr>
          <w:rFonts w:ascii="Times New Roman" w:hAnsi="Times New Roman"/>
          <w:sz w:val="28"/>
          <w:szCs w:val="28"/>
        </w:rPr>
        <w:t>одексом</w:t>
      </w:r>
      <w:r w:rsidR="00E8145B" w:rsidRPr="00F563CA">
        <w:rPr>
          <w:rFonts w:ascii="Times New Roman" w:hAnsi="Times New Roman"/>
          <w:sz w:val="28"/>
          <w:szCs w:val="28"/>
        </w:rPr>
        <w:t xml:space="preserve"> РФ</w:t>
      </w:r>
      <w:r w:rsidRPr="00F563CA">
        <w:rPr>
          <w:rFonts w:ascii="Times New Roman" w:hAnsi="Times New Roman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294CCD84" w14:textId="35E8619E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Распорядитель бюджетных средств обладает следующими бюджетными полномочиями:</w:t>
      </w:r>
    </w:p>
    <w:p w14:paraId="0275055E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1) осуществляет планирование соответствующих расходов бюджета;</w:t>
      </w:r>
    </w:p>
    <w:p w14:paraId="5E5B9467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7A592888" w14:textId="77777777" w:rsidR="003C5063" w:rsidRPr="00F563CA" w:rsidRDefault="003C5063" w:rsidP="003C5063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40A1F400" w14:textId="1F709391" w:rsidR="003C5063" w:rsidRPr="00F563CA" w:rsidRDefault="003C5063" w:rsidP="00E8145B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lastRenderedPageBreak/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E8145B" w:rsidRPr="00F563CA">
        <w:rPr>
          <w:rFonts w:ascii="Times New Roman" w:hAnsi="Times New Roman"/>
          <w:sz w:val="28"/>
          <w:szCs w:val="28"/>
        </w:rPr>
        <w:t>Бюджетным</w:t>
      </w:r>
      <w:r w:rsidRPr="00F563CA">
        <w:rPr>
          <w:rFonts w:ascii="Times New Roman" w:hAnsi="Times New Roman"/>
          <w:sz w:val="28"/>
          <w:szCs w:val="28"/>
        </w:rPr>
        <w:t xml:space="preserve"> </w:t>
      </w:r>
      <w:r w:rsidR="00E8145B" w:rsidRPr="00F563CA">
        <w:rPr>
          <w:rFonts w:ascii="Times New Roman" w:hAnsi="Times New Roman"/>
          <w:sz w:val="28"/>
          <w:szCs w:val="28"/>
        </w:rPr>
        <w:t>к</w:t>
      </w:r>
      <w:r w:rsidRPr="00F563CA">
        <w:rPr>
          <w:rFonts w:ascii="Times New Roman" w:hAnsi="Times New Roman"/>
          <w:sz w:val="28"/>
          <w:szCs w:val="28"/>
        </w:rPr>
        <w:t>одексом</w:t>
      </w:r>
      <w:r w:rsidR="00E8145B" w:rsidRPr="00F563CA">
        <w:rPr>
          <w:rFonts w:ascii="Times New Roman" w:hAnsi="Times New Roman"/>
          <w:sz w:val="28"/>
          <w:szCs w:val="28"/>
        </w:rPr>
        <w:t xml:space="preserve"> РФ</w:t>
      </w:r>
      <w:r w:rsidRPr="00F563CA">
        <w:rPr>
          <w:rFonts w:ascii="Times New Roman" w:hAnsi="Times New Roman"/>
          <w:sz w:val="28"/>
          <w:szCs w:val="28"/>
        </w:rPr>
        <w:t>, условий, целей и порядка, установленных при их предоставлении;</w:t>
      </w:r>
    </w:p>
    <w:p w14:paraId="3A1D096B" w14:textId="4A86CD5A" w:rsidR="00E8145B" w:rsidRPr="00D80FF1" w:rsidRDefault="003C5063" w:rsidP="00D80FF1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  <w:r w:rsidR="00E8145B" w:rsidRPr="00F563CA">
        <w:rPr>
          <w:rFonts w:ascii="Times New Roman" w:hAnsi="Times New Roman"/>
          <w:sz w:val="28"/>
          <w:szCs w:val="28"/>
        </w:rPr>
        <w:t>»</w:t>
      </w:r>
    </w:p>
    <w:p w14:paraId="1E8AFABE" w14:textId="5DEBC3D5" w:rsidR="00E8145B" w:rsidRPr="00D80FF1" w:rsidRDefault="00C53D2A" w:rsidP="00D80FF1">
      <w:pPr>
        <w:pStyle w:val="a3"/>
        <w:numPr>
          <w:ilvl w:val="0"/>
          <w:numId w:val="1"/>
        </w:numPr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E62624E" w14:textId="12E964F2" w:rsidR="004320E8" w:rsidRPr="00D80FF1" w:rsidRDefault="00E8145B" w:rsidP="00D80FF1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Ведущему специалисту администрации рабочего поселка Колывань Колыванского района Новосибирской области (Морозова Л.Ф.) передать опубликованный нормативно правовой акт специалисту 1 разряда – юристу юридического отдела администрации рабочего поселка Колывань Колыванского района Новосибирской области (</w:t>
      </w:r>
      <w:proofErr w:type="spellStart"/>
      <w:r w:rsidRPr="00F563CA">
        <w:rPr>
          <w:rFonts w:ascii="Times New Roman" w:hAnsi="Times New Roman"/>
          <w:sz w:val="28"/>
          <w:szCs w:val="28"/>
        </w:rPr>
        <w:t>Кашлаков</w:t>
      </w:r>
      <w:proofErr w:type="spellEnd"/>
      <w:r w:rsidRPr="00F563CA">
        <w:rPr>
          <w:rFonts w:ascii="Times New Roman" w:hAnsi="Times New Roman"/>
          <w:sz w:val="28"/>
          <w:szCs w:val="28"/>
        </w:rPr>
        <w:t xml:space="preserve"> М.М.) для направления в регистр.</w:t>
      </w:r>
    </w:p>
    <w:p w14:paraId="7DE2456D" w14:textId="30DD2B38" w:rsidR="00C53D2A" w:rsidRPr="00F563CA" w:rsidRDefault="00E8145B" w:rsidP="00D80FF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563CA">
        <w:rPr>
          <w:rFonts w:ascii="Times New Roman" w:hAnsi="Times New Roman"/>
          <w:sz w:val="28"/>
          <w:szCs w:val="28"/>
        </w:rPr>
        <w:t>4</w:t>
      </w:r>
      <w:r w:rsidR="00C53D2A" w:rsidRPr="00F563CA">
        <w:rPr>
          <w:rFonts w:ascii="Times New Roman" w:hAnsi="Times New Roman"/>
          <w:sz w:val="28"/>
          <w:szCs w:val="28"/>
        </w:rPr>
        <w:t>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F563C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62C5220" w14:textId="4D577FE0" w:rsidR="00C53D2A" w:rsidRPr="00F563CA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275CD8D0" w:rsidR="00C53D2A" w:rsidRPr="00F563CA" w:rsidRDefault="000A5E79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 xml:space="preserve">И.о. </w:t>
      </w:r>
      <w:r w:rsidR="00C53D2A" w:rsidRPr="00F563CA">
        <w:rPr>
          <w:rFonts w:ascii="Times New Roman" w:eastAsia="Times New Roman" w:hAnsi="Times New Roman"/>
          <w:sz w:val="28"/>
          <w:szCs w:val="28"/>
        </w:rPr>
        <w:t>Глав</w:t>
      </w:r>
      <w:r w:rsidRPr="00F563CA">
        <w:rPr>
          <w:rFonts w:ascii="Times New Roman" w:eastAsia="Times New Roman" w:hAnsi="Times New Roman"/>
          <w:sz w:val="28"/>
          <w:szCs w:val="28"/>
        </w:rPr>
        <w:t>ы</w:t>
      </w:r>
      <w:r w:rsidR="00C53D2A" w:rsidRPr="00F563CA">
        <w:rPr>
          <w:rFonts w:ascii="Times New Roman" w:eastAsia="Times New Roman" w:hAnsi="Times New Roman"/>
          <w:sz w:val="28"/>
          <w:szCs w:val="28"/>
        </w:rPr>
        <w:t xml:space="preserve"> рабочего поселка Колывань</w:t>
      </w:r>
    </w:p>
    <w:p w14:paraId="38DB97EF" w14:textId="616F6EBF" w:rsidR="00C53D2A" w:rsidRPr="00F563C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 xml:space="preserve">Колыванского района Новосибирской области                          </w:t>
      </w:r>
      <w:r w:rsidR="000A5E79" w:rsidRPr="00F563CA">
        <w:rPr>
          <w:rFonts w:ascii="Times New Roman" w:eastAsia="Times New Roman" w:hAnsi="Times New Roman"/>
          <w:sz w:val="28"/>
          <w:szCs w:val="28"/>
        </w:rPr>
        <w:t>В.В. Качура</w:t>
      </w:r>
    </w:p>
    <w:p w14:paraId="5B606CC9" w14:textId="77777777" w:rsidR="00C53D2A" w:rsidRPr="00F563C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Pr="00F563C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77777777" w:rsidR="00C53D2A" w:rsidRPr="00F563C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>Рабочего поселка Колывань</w:t>
      </w:r>
    </w:p>
    <w:p w14:paraId="5FD0ADA6" w14:textId="4A775066" w:rsidR="00C53D2A" w:rsidRPr="00F563C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3C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                           Н.З. Лелоюр</w:t>
      </w:r>
    </w:p>
    <w:p w14:paraId="30D1890C" w14:textId="77777777" w:rsidR="00C53D2A" w:rsidRPr="0066123D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C53D2A" w:rsidRPr="0066123D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0A16D3"/>
    <w:rsid w:val="000A5E79"/>
    <w:rsid w:val="002371AF"/>
    <w:rsid w:val="002A4008"/>
    <w:rsid w:val="003C5063"/>
    <w:rsid w:val="003C76D1"/>
    <w:rsid w:val="004320E8"/>
    <w:rsid w:val="00445A0F"/>
    <w:rsid w:val="00530E3F"/>
    <w:rsid w:val="0056643E"/>
    <w:rsid w:val="005B4986"/>
    <w:rsid w:val="0066123D"/>
    <w:rsid w:val="006B70CE"/>
    <w:rsid w:val="006C4395"/>
    <w:rsid w:val="006E4E12"/>
    <w:rsid w:val="007B6CD5"/>
    <w:rsid w:val="008A077A"/>
    <w:rsid w:val="0098045D"/>
    <w:rsid w:val="00994B26"/>
    <w:rsid w:val="009B72AD"/>
    <w:rsid w:val="009D7B48"/>
    <w:rsid w:val="00A5565C"/>
    <w:rsid w:val="00A96F8A"/>
    <w:rsid w:val="00AE13E3"/>
    <w:rsid w:val="00C27DCF"/>
    <w:rsid w:val="00C40416"/>
    <w:rsid w:val="00C53D2A"/>
    <w:rsid w:val="00D41EDC"/>
    <w:rsid w:val="00D50ED1"/>
    <w:rsid w:val="00D80FF1"/>
    <w:rsid w:val="00DE0253"/>
    <w:rsid w:val="00E20D90"/>
    <w:rsid w:val="00E8145B"/>
    <w:rsid w:val="00F5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0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2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2022-08-26T06:23:00Z</cp:lastPrinted>
  <dcterms:created xsi:type="dcterms:W3CDTF">2022-08-12T08:23:00Z</dcterms:created>
  <dcterms:modified xsi:type="dcterms:W3CDTF">2022-08-26T06:23:00Z</dcterms:modified>
</cp:coreProperties>
</file>