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703" w:rsidRPr="00B02703" w:rsidRDefault="00B02703" w:rsidP="00B02703">
      <w:pPr>
        <w:rPr>
          <w:b/>
        </w:rPr>
      </w:pPr>
      <w:r>
        <w:rPr>
          <w:b/>
        </w:rPr>
        <w:t xml:space="preserve">                      </w:t>
      </w:r>
      <w:r w:rsidRPr="00B02703">
        <w:rPr>
          <w:b/>
        </w:rPr>
        <w:t>Выжигание сухой травянистой растительности</w:t>
      </w:r>
    </w:p>
    <w:p w:rsidR="00B02703" w:rsidRDefault="00B02703" w:rsidP="00B02703">
      <w:pPr>
        <w:rPr>
          <w:b/>
        </w:rPr>
      </w:pPr>
    </w:p>
    <w:p w:rsidR="00B02703" w:rsidRDefault="00B02703" w:rsidP="00B02703">
      <w:pPr>
        <w:rPr>
          <w:b/>
        </w:rPr>
      </w:pPr>
      <w:r>
        <w:rPr>
          <w:b/>
        </w:rPr>
        <w:t xml:space="preserve">                   пункт 63 Правил противопожарного режима в РФ</w:t>
      </w:r>
    </w:p>
    <w:p w:rsidR="00B02703" w:rsidRDefault="00B02703" w:rsidP="00B02703">
      <w:pPr>
        <w:rPr>
          <w:b/>
        </w:rPr>
      </w:pPr>
    </w:p>
    <w:p w:rsidR="00B02703" w:rsidRDefault="00B02703" w:rsidP="00B02703">
      <w:r w:rsidRPr="00FF7510">
        <w:rPr>
          <w:b/>
        </w:rPr>
        <w:t>63.</w:t>
      </w:r>
      <w:r>
        <w:t xml:space="preserve">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B02703" w:rsidRDefault="00B02703" w:rsidP="00B02703">
      <w:bookmarkStart w:id="0" w:name="sub_10632"/>
      <w:r>
        <w:t>участок для выжигания сухой травянистой растительности располагается на расстоянии не менее 50 метров от ближайшего объекта защиты;</w:t>
      </w:r>
    </w:p>
    <w:p w:rsidR="00B02703" w:rsidRDefault="00B02703" w:rsidP="00B02703">
      <w:bookmarkStart w:id="1" w:name="sub_10633"/>
      <w:bookmarkEnd w:id="0"/>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B02703" w:rsidRDefault="00B02703" w:rsidP="00B02703">
      <w:bookmarkStart w:id="2" w:name="sub_10634"/>
      <w:bookmarkEnd w:id="1"/>
      <w:r>
        <w:t>на территории, включающей участок для выжигания сухой травянистой растительности, не введен особый противопожарный режим;</w:t>
      </w:r>
    </w:p>
    <w:p w:rsidR="00B02703" w:rsidRDefault="00B02703" w:rsidP="00B02703">
      <w:bookmarkStart w:id="3" w:name="sub_10635"/>
      <w:bookmarkEnd w:id="2"/>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B02703" w:rsidRDefault="00B02703" w:rsidP="00B02703">
      <w:bookmarkStart w:id="4" w:name="sub_10636"/>
      <w:bookmarkEnd w:id="3"/>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B02703" w:rsidRDefault="00B02703" w:rsidP="00B02703">
      <w:bookmarkStart w:id="5" w:name="sub_10638"/>
      <w:bookmarkEnd w:id="4"/>
      <w:r>
        <w:t xml:space="preserve">Выжигание лесных горючих материалов осуществляется в соответствии с </w:t>
      </w:r>
      <w:hyperlink r:id="rId4" w:history="1">
        <w:r>
          <w:rPr>
            <w:rStyle w:val="a3"/>
          </w:rPr>
          <w:t>правилами</w:t>
        </w:r>
      </w:hyperlink>
      <w:r>
        <w:t xml:space="preserve"> пожарной безопасности в лесах, установленными Правительством Российской Федерации.</w:t>
      </w:r>
    </w:p>
    <w:bookmarkEnd w:id="5"/>
    <w:p w:rsidR="00B02703" w:rsidRDefault="00B02703" w:rsidP="00B02703"/>
    <w:p w:rsidR="00B02703" w:rsidRPr="00126E60" w:rsidRDefault="00B02703" w:rsidP="00B02703">
      <w:pPr>
        <w:pStyle w:val="s1"/>
        <w:shd w:val="clear" w:color="auto" w:fill="FFFFFF"/>
        <w:spacing w:before="0" w:beforeAutospacing="0" w:after="0" w:afterAutospacing="0"/>
        <w:ind w:firstLine="680"/>
        <w:jc w:val="right"/>
      </w:pPr>
      <w:r w:rsidRPr="00126E60">
        <w:rPr>
          <w:rStyle w:val="s10"/>
          <w:b/>
          <w:bCs/>
        </w:rPr>
        <w:t>Приложение N 4</w:t>
      </w:r>
      <w:r w:rsidRPr="00126E60">
        <w:rPr>
          <w:b/>
          <w:bCs/>
        </w:rPr>
        <w:br/>
      </w:r>
      <w:r w:rsidRPr="00126E60">
        <w:rPr>
          <w:rStyle w:val="s10"/>
          <w:b/>
          <w:bCs/>
        </w:rPr>
        <w:t>к </w:t>
      </w:r>
      <w:hyperlink r:id="rId5" w:anchor="block_1000" w:history="1">
        <w:r w:rsidRPr="00126E60">
          <w:rPr>
            <w:rStyle w:val="a5"/>
            <w:b/>
            <w:bCs/>
          </w:rPr>
          <w:t>Правилам</w:t>
        </w:r>
      </w:hyperlink>
      <w:r w:rsidRPr="00126E60">
        <w:rPr>
          <w:rStyle w:val="s10"/>
          <w:b/>
          <w:bCs/>
        </w:rPr>
        <w:t> противопожарного</w:t>
      </w:r>
      <w:r w:rsidRPr="00126E60">
        <w:rPr>
          <w:b/>
          <w:bCs/>
        </w:rPr>
        <w:br/>
      </w:r>
      <w:r w:rsidRPr="00126E60">
        <w:rPr>
          <w:rStyle w:val="s10"/>
          <w:b/>
          <w:bCs/>
        </w:rPr>
        <w:t>режима в Российской Федерации</w:t>
      </w:r>
    </w:p>
    <w:p w:rsidR="00B02703" w:rsidRPr="00126E60" w:rsidRDefault="00B02703" w:rsidP="00B02703">
      <w:pPr>
        <w:pStyle w:val="a4"/>
        <w:shd w:val="clear" w:color="auto" w:fill="FFFFFF"/>
        <w:spacing w:before="0" w:beforeAutospacing="0" w:after="0" w:afterAutospacing="0"/>
        <w:rPr>
          <w:sz w:val="23"/>
          <w:szCs w:val="23"/>
        </w:rPr>
      </w:pPr>
      <w:r w:rsidRPr="00126E60">
        <w:rPr>
          <w:sz w:val="23"/>
          <w:szCs w:val="23"/>
        </w:rPr>
        <w:t> </w:t>
      </w:r>
    </w:p>
    <w:p w:rsidR="00B02703" w:rsidRPr="00126E60" w:rsidRDefault="00B02703" w:rsidP="00B02703">
      <w:pPr>
        <w:pStyle w:val="s3"/>
        <w:shd w:val="clear" w:color="auto" w:fill="FFFFFF"/>
        <w:spacing w:before="0" w:beforeAutospacing="0" w:after="300" w:afterAutospacing="0"/>
        <w:jc w:val="center"/>
        <w:rPr>
          <w:b/>
          <w:bCs/>
          <w:sz w:val="30"/>
          <w:szCs w:val="30"/>
        </w:rPr>
      </w:pPr>
      <w:r w:rsidRPr="00126E60">
        <w:rPr>
          <w:b/>
          <w:bCs/>
          <w:sz w:val="30"/>
          <w:szCs w:val="30"/>
        </w:rPr>
        <w:t>Порядок использования открытого огня и разведения костров на землях сельскохозяйственного назначения, землях запаса и землях населенных пунктов</w:t>
      </w:r>
      <w:r w:rsidRPr="00126E60">
        <w:rPr>
          <w:sz w:val="23"/>
          <w:szCs w:val="23"/>
        </w:rPr>
        <w:t> </w:t>
      </w:r>
    </w:p>
    <w:p w:rsidR="00B02703" w:rsidRPr="00126E60" w:rsidRDefault="00B02703" w:rsidP="00B02703">
      <w:pPr>
        <w:pStyle w:val="s1"/>
        <w:shd w:val="clear" w:color="auto" w:fill="FFFFFF"/>
        <w:spacing w:before="0" w:beforeAutospacing="0" w:after="300" w:afterAutospacing="0"/>
      </w:pPr>
      <w:r w:rsidRPr="00126E60">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B02703" w:rsidRPr="00126E60" w:rsidRDefault="00B02703" w:rsidP="00B02703">
      <w:pPr>
        <w:pStyle w:val="s1"/>
        <w:shd w:val="clear" w:color="auto" w:fill="FFFFFF"/>
        <w:spacing w:before="0" w:beforeAutospacing="0" w:after="300" w:afterAutospacing="0"/>
      </w:pPr>
      <w:r w:rsidRPr="00126E60">
        <w:t>2. Использование открытого огня должно осуществляться в специально оборудованных местах при выполнении следующих требований:</w:t>
      </w:r>
    </w:p>
    <w:p w:rsidR="00B02703" w:rsidRPr="00126E60" w:rsidRDefault="00B02703" w:rsidP="00B02703">
      <w:pPr>
        <w:pStyle w:val="s1"/>
        <w:shd w:val="clear" w:color="auto" w:fill="FFFFFF"/>
        <w:spacing w:before="0" w:beforeAutospacing="0" w:after="300" w:afterAutospacing="0"/>
      </w:pPr>
      <w:proofErr w:type="gramStart"/>
      <w:r w:rsidRPr="00126E60">
        <w:t xml:space="preserve">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w:t>
      </w:r>
      <w:r w:rsidRPr="00126E60">
        <w:lastRenderedPageBreak/>
        <w:t>распространения пламени и выпадения сгораемых материалов за пределы очага горения, объемом не</w:t>
      </w:r>
      <w:proofErr w:type="gramEnd"/>
      <w:r w:rsidRPr="00126E60">
        <w:t xml:space="preserve"> более 1 куб. метра;</w:t>
      </w:r>
    </w:p>
    <w:p w:rsidR="00B02703" w:rsidRPr="00126E60" w:rsidRDefault="00B02703" w:rsidP="00B02703">
      <w:pPr>
        <w:pStyle w:val="s22"/>
        <w:shd w:val="clear" w:color="auto" w:fill="F0E9D3"/>
        <w:spacing w:before="0" w:beforeAutospacing="0" w:after="0" w:afterAutospacing="0" w:line="264" w:lineRule="atLeast"/>
      </w:pPr>
      <w:r w:rsidRPr="00126E60">
        <w:t>Подпункт "б" изменен с 1 марта 2023 г. - </w:t>
      </w:r>
      <w:hyperlink r:id="rId6" w:anchor="block_10541" w:history="1">
        <w:r w:rsidRPr="00126E60">
          <w:rPr>
            <w:rStyle w:val="a5"/>
          </w:rPr>
          <w:t>Постановление</w:t>
        </w:r>
      </w:hyperlink>
      <w:r w:rsidRPr="00126E60">
        <w:t> Правительства России от 24 октября 2022 г. N 1885</w:t>
      </w:r>
    </w:p>
    <w:p w:rsidR="00B02703" w:rsidRPr="00126E60" w:rsidRDefault="00B02703" w:rsidP="00B02703">
      <w:pPr>
        <w:pStyle w:val="s22"/>
        <w:shd w:val="clear" w:color="auto" w:fill="F0E9D3"/>
        <w:spacing w:before="0" w:beforeAutospacing="0" w:after="0" w:afterAutospacing="0" w:line="264" w:lineRule="atLeast"/>
      </w:pPr>
      <w:hyperlink r:id="rId7" w:anchor="/document/76809949/block/14022" w:history="1">
        <w:r w:rsidRPr="00126E60">
          <w:rPr>
            <w:rStyle w:val="a5"/>
          </w:rPr>
          <w:t>См. предыдущую редакцию</w:t>
        </w:r>
      </w:hyperlink>
    </w:p>
    <w:p w:rsidR="00B02703" w:rsidRPr="00126E60" w:rsidRDefault="00B02703" w:rsidP="00B02703">
      <w:pPr>
        <w:pStyle w:val="s1"/>
        <w:shd w:val="clear" w:color="auto" w:fill="FFFFFF"/>
        <w:spacing w:before="0" w:beforeAutospacing="0" w:after="300" w:afterAutospacing="0"/>
      </w:pPr>
      <w:r w:rsidRPr="00126E60">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w:t>
      </w:r>
      <w:r>
        <w:t xml:space="preserve"> </w:t>
      </w:r>
      <w:r w:rsidRPr="00126E60">
        <w:t>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rsidR="00B02703" w:rsidRPr="00126E60" w:rsidRDefault="00B02703" w:rsidP="00B02703">
      <w:pPr>
        <w:pStyle w:val="s1"/>
        <w:shd w:val="clear" w:color="auto" w:fill="FFFFFF"/>
        <w:spacing w:before="0" w:beforeAutospacing="0" w:after="300" w:afterAutospacing="0"/>
      </w:pPr>
      <w:r w:rsidRPr="00126E60">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B02703" w:rsidRPr="00126E60" w:rsidRDefault="00B02703" w:rsidP="00B02703">
      <w:pPr>
        <w:pStyle w:val="s1"/>
        <w:shd w:val="clear" w:color="auto" w:fill="FFFFFF"/>
        <w:spacing w:before="0" w:beforeAutospacing="0" w:after="300" w:afterAutospacing="0"/>
      </w:pPr>
      <w:r w:rsidRPr="00126E60">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B02703" w:rsidRPr="00126E60" w:rsidRDefault="00B02703" w:rsidP="00B02703">
      <w:pPr>
        <w:pStyle w:val="s22"/>
        <w:shd w:val="clear" w:color="auto" w:fill="F0E9D3"/>
        <w:spacing w:before="0" w:beforeAutospacing="0" w:after="0" w:afterAutospacing="0" w:line="264" w:lineRule="atLeast"/>
      </w:pPr>
      <w:r w:rsidRPr="00126E60">
        <w:t>Пункт 3 изменен с 1 марта 2023 г. - </w:t>
      </w:r>
      <w:hyperlink r:id="rId8" w:anchor="block_10542" w:history="1">
        <w:r w:rsidRPr="00126E60">
          <w:rPr>
            <w:rStyle w:val="a5"/>
          </w:rPr>
          <w:t>Постановление</w:t>
        </w:r>
      </w:hyperlink>
      <w:r w:rsidRPr="00126E60">
        <w:t> Правительства России от 24 октября 2022 г. N 1885</w:t>
      </w:r>
    </w:p>
    <w:p w:rsidR="00B02703" w:rsidRPr="00126E60" w:rsidRDefault="00B02703" w:rsidP="00B02703">
      <w:pPr>
        <w:pStyle w:val="s22"/>
        <w:shd w:val="clear" w:color="auto" w:fill="F0E9D3"/>
        <w:spacing w:before="0" w:beforeAutospacing="0" w:after="0" w:afterAutospacing="0" w:line="264" w:lineRule="atLeast"/>
      </w:pPr>
      <w:hyperlink r:id="rId9" w:anchor="/document/76809949/block/14003" w:history="1">
        <w:r w:rsidRPr="00126E60">
          <w:rPr>
            <w:rStyle w:val="a5"/>
          </w:rPr>
          <w:t>См. предыдущую редакцию</w:t>
        </w:r>
      </w:hyperlink>
    </w:p>
    <w:p w:rsidR="00B02703" w:rsidRPr="00126E60" w:rsidRDefault="00B02703" w:rsidP="00B02703">
      <w:pPr>
        <w:pStyle w:val="s1"/>
        <w:shd w:val="clear" w:color="auto" w:fill="FFFFFF"/>
        <w:spacing w:before="0" w:beforeAutospacing="0" w:after="0" w:afterAutospacing="0"/>
      </w:pPr>
      <w:r w:rsidRPr="00126E60">
        <w:t>3.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очага горения, минимально допустимые расстояния, предусмотренные </w:t>
      </w:r>
      <w:hyperlink r:id="rId10" w:anchor="block_14022" w:history="1">
        <w:r w:rsidRPr="00126E60">
          <w:rPr>
            <w:rStyle w:val="a5"/>
          </w:rPr>
          <w:t>подпунктами "б"</w:t>
        </w:r>
      </w:hyperlink>
      <w:r w:rsidRPr="00126E60">
        <w:t> и </w:t>
      </w:r>
      <w:hyperlink r:id="rId11" w:anchor="block_14023" w:history="1">
        <w:r w:rsidRPr="00126E60">
          <w:rPr>
            <w:rStyle w:val="a5"/>
          </w:rPr>
          <w:t>"в" пункта 2</w:t>
        </w:r>
      </w:hyperlink>
      <w:r w:rsidRPr="00126E60">
        <w:t> порядка, могут быть уменьшены вдвое. При этом устройство противопожарной минерализованной полосы не требуется.</w:t>
      </w:r>
    </w:p>
    <w:p w:rsidR="00B02703" w:rsidRPr="00126E60" w:rsidRDefault="00B02703" w:rsidP="00B02703">
      <w:pPr>
        <w:pStyle w:val="s1"/>
        <w:shd w:val="clear" w:color="auto" w:fill="FFFFFF"/>
        <w:spacing w:before="0" w:beforeAutospacing="0" w:after="300" w:afterAutospacing="0"/>
      </w:pPr>
      <w:r w:rsidRPr="00126E60">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B02703" w:rsidRPr="00126E60" w:rsidRDefault="00B02703" w:rsidP="00B02703">
      <w:pPr>
        <w:pStyle w:val="s22"/>
        <w:shd w:val="clear" w:color="auto" w:fill="F0E9D3"/>
        <w:spacing w:before="0" w:beforeAutospacing="0" w:after="0" w:afterAutospacing="0" w:line="264" w:lineRule="atLeast"/>
      </w:pPr>
      <w:r w:rsidRPr="00126E60">
        <w:t>Пункт 5 изменен с 1 марта 2023 г. - </w:t>
      </w:r>
      <w:hyperlink r:id="rId12" w:anchor="block_10543" w:history="1">
        <w:r w:rsidRPr="00126E60">
          <w:rPr>
            <w:rStyle w:val="a5"/>
          </w:rPr>
          <w:t>Постановление</w:t>
        </w:r>
      </w:hyperlink>
      <w:r w:rsidRPr="00126E60">
        <w:t> Правительства России от 24 октября 2022 г. N 1885</w:t>
      </w:r>
    </w:p>
    <w:p w:rsidR="00B02703" w:rsidRPr="00126E60" w:rsidRDefault="00B02703" w:rsidP="00B02703">
      <w:pPr>
        <w:pStyle w:val="s22"/>
        <w:shd w:val="clear" w:color="auto" w:fill="F0E9D3"/>
        <w:spacing w:before="0" w:beforeAutospacing="0" w:after="0" w:afterAutospacing="0" w:line="264" w:lineRule="atLeast"/>
      </w:pPr>
      <w:hyperlink r:id="rId13" w:anchor="/document/76809949/block/14005" w:history="1">
        <w:r w:rsidRPr="00126E60">
          <w:rPr>
            <w:rStyle w:val="a5"/>
          </w:rPr>
          <w:t>См. предыдущую редакцию</w:t>
        </w:r>
      </w:hyperlink>
    </w:p>
    <w:p w:rsidR="00B02703" w:rsidRPr="00126E60" w:rsidRDefault="00B02703" w:rsidP="00B02703">
      <w:pPr>
        <w:pStyle w:val="s1"/>
        <w:shd w:val="clear" w:color="auto" w:fill="FFFFFF"/>
        <w:spacing w:before="0" w:beforeAutospacing="0" w:after="300" w:afterAutospacing="0"/>
      </w:pPr>
      <w:r w:rsidRPr="00126E60">
        <w:t xml:space="preserve">5. </w:t>
      </w:r>
      <w:proofErr w:type="gramStart"/>
      <w:r w:rsidRPr="00126E60">
        <w:t>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B02703" w:rsidRPr="00126E60" w:rsidRDefault="00B02703" w:rsidP="00B02703">
      <w:pPr>
        <w:pStyle w:val="s1"/>
        <w:shd w:val="clear" w:color="auto" w:fill="FFFFFF"/>
        <w:spacing w:before="0" w:beforeAutospacing="0" w:after="0" w:afterAutospacing="0"/>
      </w:pPr>
      <w:r w:rsidRPr="00126E60">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w:t>
      </w:r>
      <w:r w:rsidRPr="00126E60">
        <w:lastRenderedPageBreak/>
        <w:t>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w:t>
      </w:r>
      <w:hyperlink r:id="rId14" w:anchor="block_14100" w:history="1">
        <w:r w:rsidRPr="00126E60">
          <w:rPr>
            <w:rStyle w:val="a5"/>
          </w:rPr>
          <w:t>приложению</w:t>
        </w:r>
      </w:hyperlink>
      <w:r w:rsidRPr="00126E60">
        <w:t>.</w:t>
      </w:r>
    </w:p>
    <w:p w:rsidR="00B02703" w:rsidRPr="00126E60" w:rsidRDefault="00B02703" w:rsidP="00B02703">
      <w:pPr>
        <w:pStyle w:val="s1"/>
        <w:shd w:val="clear" w:color="auto" w:fill="FFFFFF"/>
        <w:spacing w:before="0" w:beforeAutospacing="0" w:after="0" w:afterAutospacing="0"/>
      </w:pPr>
      <w:r w:rsidRPr="00126E60">
        <w:t>7. При увеличении диаметра зоны очага горения должны быть выполнены требования </w:t>
      </w:r>
      <w:hyperlink r:id="rId15" w:anchor="block_14002" w:history="1">
        <w:r w:rsidRPr="00126E60">
          <w:rPr>
            <w:rStyle w:val="a5"/>
          </w:rPr>
          <w:t>пункта 2</w:t>
        </w:r>
      </w:hyperlink>
      <w:r w:rsidRPr="00126E60">
        <w:t>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B02703" w:rsidRPr="00126E60" w:rsidRDefault="00B02703" w:rsidP="00B02703">
      <w:pPr>
        <w:pStyle w:val="s1"/>
        <w:shd w:val="clear" w:color="auto" w:fill="FFFFFF"/>
        <w:spacing w:before="0" w:beforeAutospacing="0" w:after="300" w:afterAutospacing="0"/>
      </w:pPr>
      <w:r w:rsidRPr="00126E60">
        <w:t xml:space="preserve">8. В течение всего периода использования открытого огня до прекращения процесса тления должен осуществляться </w:t>
      </w:r>
      <w:proofErr w:type="gramStart"/>
      <w:r w:rsidRPr="00126E60">
        <w:t>контроль за</w:t>
      </w:r>
      <w:proofErr w:type="gramEnd"/>
      <w:r w:rsidRPr="00126E60">
        <w:t xml:space="preserve"> нераспространением горения (тления) за пределы очаговой зоны.</w:t>
      </w:r>
    </w:p>
    <w:p w:rsidR="00B02703" w:rsidRPr="00126E60" w:rsidRDefault="00B02703" w:rsidP="00B02703">
      <w:pPr>
        <w:pStyle w:val="s1"/>
        <w:shd w:val="clear" w:color="auto" w:fill="FFFFFF"/>
        <w:spacing w:before="0" w:beforeAutospacing="0" w:after="300" w:afterAutospacing="0"/>
      </w:pPr>
      <w:r w:rsidRPr="00126E60">
        <w:t>9. Использование открытого огня запрещается:</w:t>
      </w:r>
    </w:p>
    <w:p w:rsidR="00B02703" w:rsidRPr="00126E60" w:rsidRDefault="00B02703" w:rsidP="00B02703">
      <w:pPr>
        <w:pStyle w:val="s1"/>
        <w:shd w:val="clear" w:color="auto" w:fill="FFFFFF"/>
        <w:spacing w:before="0" w:beforeAutospacing="0" w:after="300" w:afterAutospacing="0"/>
      </w:pPr>
      <w:r w:rsidRPr="00126E60">
        <w:t>на торфяных почвах;</w:t>
      </w:r>
    </w:p>
    <w:p w:rsidR="00B02703" w:rsidRPr="00126E60" w:rsidRDefault="00B02703" w:rsidP="00B02703">
      <w:pPr>
        <w:pStyle w:val="s1"/>
        <w:shd w:val="clear" w:color="auto" w:fill="FFFFFF"/>
        <w:spacing w:before="0" w:beforeAutospacing="0" w:after="0" w:afterAutospacing="0"/>
      </w:pPr>
      <w:r w:rsidRPr="00126E60">
        <w:t>при установлении на соответствующей территории </w:t>
      </w:r>
      <w:hyperlink r:id="rId16" w:anchor="block_30" w:history="1">
        <w:r w:rsidRPr="00126E60">
          <w:rPr>
            <w:rStyle w:val="a5"/>
          </w:rPr>
          <w:t>особого противопожарного режима</w:t>
        </w:r>
      </w:hyperlink>
      <w:r w:rsidRPr="00126E60">
        <w:t>;</w:t>
      </w:r>
    </w:p>
    <w:p w:rsidR="00B02703" w:rsidRPr="00126E60" w:rsidRDefault="00B02703" w:rsidP="00B02703">
      <w:pPr>
        <w:pStyle w:val="s1"/>
        <w:shd w:val="clear" w:color="auto" w:fill="FFFFFF"/>
        <w:spacing w:before="0" w:beforeAutospacing="0" w:after="300" w:afterAutospacing="0"/>
      </w:pPr>
      <w:r w:rsidRPr="00126E60">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B02703" w:rsidRPr="00126E60" w:rsidRDefault="00B02703" w:rsidP="00B02703">
      <w:pPr>
        <w:pStyle w:val="s1"/>
        <w:shd w:val="clear" w:color="auto" w:fill="FFFFFF"/>
        <w:spacing w:before="0" w:beforeAutospacing="0" w:after="300" w:afterAutospacing="0"/>
      </w:pPr>
      <w:r w:rsidRPr="00126E60">
        <w:t>под кронами деревьев хвойных пород;</w:t>
      </w:r>
    </w:p>
    <w:p w:rsidR="00B02703" w:rsidRPr="00126E60" w:rsidRDefault="00B02703" w:rsidP="00B02703">
      <w:pPr>
        <w:pStyle w:val="s1"/>
        <w:shd w:val="clear" w:color="auto" w:fill="FFFFFF"/>
        <w:spacing w:before="0" w:beforeAutospacing="0" w:after="300" w:afterAutospacing="0"/>
      </w:pPr>
      <w:r w:rsidRPr="00126E60">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B02703" w:rsidRPr="00126E60" w:rsidRDefault="00B02703" w:rsidP="00B02703">
      <w:pPr>
        <w:pStyle w:val="s1"/>
        <w:shd w:val="clear" w:color="auto" w:fill="FFFFFF"/>
        <w:spacing w:before="0" w:beforeAutospacing="0" w:after="300" w:afterAutospacing="0"/>
      </w:pPr>
      <w:r w:rsidRPr="00126E60">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B02703" w:rsidRPr="00126E60" w:rsidRDefault="00B02703" w:rsidP="00B02703">
      <w:pPr>
        <w:pStyle w:val="s1"/>
        <w:shd w:val="clear" w:color="auto" w:fill="FFFFFF"/>
        <w:spacing w:before="0" w:beforeAutospacing="0" w:after="300" w:afterAutospacing="0"/>
      </w:pPr>
      <w:r w:rsidRPr="00126E60">
        <w:t>при скорости ветра, превышающей значение 10 метров в секунду.</w:t>
      </w:r>
    </w:p>
    <w:p w:rsidR="00B02703" w:rsidRPr="00126E60" w:rsidRDefault="00B02703" w:rsidP="00B02703">
      <w:pPr>
        <w:pStyle w:val="s1"/>
        <w:shd w:val="clear" w:color="auto" w:fill="FFFFFF"/>
        <w:spacing w:before="0" w:beforeAutospacing="0" w:after="300" w:afterAutospacing="0"/>
      </w:pPr>
      <w:r w:rsidRPr="00126E60">
        <w:t>10. В процессе использования открытого огня запрещается:</w:t>
      </w:r>
    </w:p>
    <w:p w:rsidR="00B02703" w:rsidRPr="00126E60" w:rsidRDefault="00B02703" w:rsidP="00B02703">
      <w:pPr>
        <w:pStyle w:val="s1"/>
        <w:shd w:val="clear" w:color="auto" w:fill="FFFFFF"/>
        <w:spacing w:before="0" w:beforeAutospacing="0" w:after="300" w:afterAutospacing="0"/>
      </w:pPr>
      <w:r w:rsidRPr="00126E60">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B02703" w:rsidRPr="00126E60" w:rsidRDefault="00B02703" w:rsidP="00B02703">
      <w:pPr>
        <w:pStyle w:val="s1"/>
        <w:shd w:val="clear" w:color="auto" w:fill="FFFFFF"/>
        <w:spacing w:before="0" w:beforeAutospacing="0" w:after="300" w:afterAutospacing="0"/>
      </w:pPr>
      <w:r w:rsidRPr="00126E60">
        <w:t>оставлять место очага горения без присмотра до полного прекращения горения (тления);</w:t>
      </w:r>
    </w:p>
    <w:p w:rsidR="00B02703" w:rsidRPr="00126E60" w:rsidRDefault="00B02703" w:rsidP="00B02703">
      <w:pPr>
        <w:pStyle w:val="s1"/>
        <w:shd w:val="clear" w:color="auto" w:fill="FFFFFF"/>
        <w:spacing w:before="0" w:beforeAutospacing="0" w:after="300" w:afterAutospacing="0"/>
      </w:pPr>
      <w:r w:rsidRPr="00126E60">
        <w:t>располагать легковоспламеняющиеся и горючие жидкости, а также горючие материалы вблизи очага горения.</w:t>
      </w:r>
    </w:p>
    <w:p w:rsidR="00B02703" w:rsidRPr="00126E60" w:rsidRDefault="00B02703" w:rsidP="00B02703">
      <w:pPr>
        <w:pStyle w:val="s1"/>
        <w:shd w:val="clear" w:color="auto" w:fill="FFFFFF"/>
        <w:spacing w:before="0" w:beforeAutospacing="0" w:after="300" w:afterAutospacing="0"/>
      </w:pPr>
      <w:r w:rsidRPr="00126E60">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B02703" w:rsidRPr="00126E60" w:rsidRDefault="00B02703" w:rsidP="00B02703">
      <w:pPr>
        <w:pStyle w:val="a4"/>
        <w:shd w:val="clear" w:color="auto" w:fill="FFFFFF"/>
        <w:spacing w:before="0" w:beforeAutospacing="0" w:after="0" w:afterAutospacing="0"/>
        <w:rPr>
          <w:sz w:val="23"/>
          <w:szCs w:val="23"/>
        </w:rPr>
      </w:pPr>
      <w:r w:rsidRPr="00126E60">
        <w:rPr>
          <w:sz w:val="23"/>
          <w:szCs w:val="23"/>
        </w:rPr>
        <w:t> </w:t>
      </w:r>
    </w:p>
    <w:p w:rsidR="00B02703" w:rsidRDefault="00B02703" w:rsidP="00B02703">
      <w:pPr>
        <w:pStyle w:val="s1"/>
        <w:shd w:val="clear" w:color="auto" w:fill="FFFFFF"/>
        <w:spacing w:before="0" w:beforeAutospacing="0" w:after="0" w:afterAutospacing="0"/>
        <w:ind w:firstLine="680"/>
        <w:jc w:val="right"/>
        <w:rPr>
          <w:rStyle w:val="s10"/>
          <w:b/>
          <w:bCs/>
        </w:rPr>
      </w:pPr>
    </w:p>
    <w:p w:rsidR="00B02703" w:rsidRPr="00126E60" w:rsidRDefault="00B02703" w:rsidP="00B02703">
      <w:pPr>
        <w:pStyle w:val="s1"/>
        <w:shd w:val="clear" w:color="auto" w:fill="FFFFFF"/>
        <w:spacing w:before="0" w:beforeAutospacing="0" w:after="0" w:afterAutospacing="0"/>
        <w:ind w:firstLine="680"/>
        <w:jc w:val="right"/>
      </w:pPr>
      <w:r w:rsidRPr="00126E60">
        <w:rPr>
          <w:rStyle w:val="s10"/>
          <w:b/>
          <w:bCs/>
        </w:rPr>
        <w:lastRenderedPageBreak/>
        <w:t>Приложение</w:t>
      </w:r>
      <w:r w:rsidRPr="00126E60">
        <w:rPr>
          <w:b/>
          <w:bCs/>
        </w:rPr>
        <w:br/>
      </w:r>
      <w:r w:rsidRPr="00126E60">
        <w:rPr>
          <w:rStyle w:val="s10"/>
          <w:b/>
          <w:bCs/>
        </w:rPr>
        <w:t>к </w:t>
      </w:r>
      <w:hyperlink r:id="rId17" w:anchor="block_14000" w:history="1">
        <w:r w:rsidRPr="00126E60">
          <w:rPr>
            <w:rStyle w:val="a5"/>
            <w:b/>
            <w:bCs/>
          </w:rPr>
          <w:t>порядку</w:t>
        </w:r>
      </w:hyperlink>
      <w:r w:rsidRPr="00126E60">
        <w:rPr>
          <w:rStyle w:val="s10"/>
          <w:b/>
          <w:bCs/>
        </w:rPr>
        <w:t> использования открытого огня</w:t>
      </w:r>
      <w:r w:rsidRPr="00126E60">
        <w:rPr>
          <w:b/>
          <w:bCs/>
        </w:rPr>
        <w:br/>
      </w:r>
      <w:r w:rsidRPr="00126E60">
        <w:rPr>
          <w:rStyle w:val="s10"/>
          <w:b/>
          <w:bCs/>
        </w:rPr>
        <w:t>и разведения костров на землях</w:t>
      </w:r>
      <w:r w:rsidRPr="00126E60">
        <w:rPr>
          <w:b/>
          <w:bCs/>
        </w:rPr>
        <w:br/>
      </w:r>
      <w:r w:rsidRPr="00126E60">
        <w:rPr>
          <w:rStyle w:val="s10"/>
          <w:b/>
          <w:bCs/>
        </w:rPr>
        <w:t>сельскохозяйственного назначения, землях</w:t>
      </w:r>
      <w:r w:rsidRPr="00126E60">
        <w:rPr>
          <w:b/>
          <w:bCs/>
        </w:rPr>
        <w:br/>
      </w:r>
      <w:r w:rsidRPr="00126E60">
        <w:rPr>
          <w:rStyle w:val="s10"/>
          <w:b/>
          <w:bCs/>
        </w:rPr>
        <w:t>запаса и землях населенных пунктов</w:t>
      </w:r>
    </w:p>
    <w:p w:rsidR="00B02703" w:rsidRPr="00126E60" w:rsidRDefault="00B02703" w:rsidP="00B02703">
      <w:pPr>
        <w:pStyle w:val="a4"/>
        <w:shd w:val="clear" w:color="auto" w:fill="FFFFFF"/>
        <w:spacing w:before="0" w:beforeAutospacing="0" w:after="0" w:afterAutospacing="0"/>
        <w:rPr>
          <w:sz w:val="23"/>
          <w:szCs w:val="23"/>
        </w:rPr>
      </w:pPr>
      <w:r w:rsidRPr="00126E60">
        <w:rPr>
          <w:sz w:val="23"/>
          <w:szCs w:val="23"/>
        </w:rPr>
        <w:t> </w:t>
      </w:r>
    </w:p>
    <w:p w:rsidR="00B02703" w:rsidRPr="00126E60" w:rsidRDefault="00B02703" w:rsidP="00B02703">
      <w:pPr>
        <w:pStyle w:val="s3"/>
        <w:shd w:val="clear" w:color="auto" w:fill="FFFFFF"/>
        <w:spacing w:before="0" w:beforeAutospacing="0" w:after="300" w:afterAutospacing="0"/>
        <w:jc w:val="center"/>
        <w:rPr>
          <w:b/>
          <w:bCs/>
          <w:sz w:val="30"/>
          <w:szCs w:val="30"/>
        </w:rPr>
      </w:pPr>
      <w:r w:rsidRPr="00126E60">
        <w:rPr>
          <w:b/>
          <w:bCs/>
          <w:sz w:val="30"/>
          <w:szCs w:val="30"/>
        </w:rP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w:t>
      </w:r>
    </w:p>
    <w:p w:rsidR="00B02703" w:rsidRPr="00126E60" w:rsidRDefault="00B02703" w:rsidP="00B02703">
      <w:pPr>
        <w:pStyle w:val="a4"/>
        <w:shd w:val="clear" w:color="auto" w:fill="FFFFFF"/>
        <w:spacing w:before="0" w:beforeAutospacing="0" w:after="0" w:afterAutospacing="0"/>
        <w:rPr>
          <w:sz w:val="23"/>
          <w:szCs w:val="23"/>
        </w:rPr>
      </w:pPr>
      <w:r w:rsidRPr="00126E60">
        <w:rPr>
          <w:sz w:val="23"/>
          <w:szCs w:val="23"/>
        </w:rPr>
        <w:t> </w:t>
      </w:r>
    </w:p>
    <w:tbl>
      <w:tblPr>
        <w:tblW w:w="10050" w:type="dxa"/>
        <w:shd w:val="clear" w:color="auto" w:fill="FFFFFF"/>
        <w:tblCellMar>
          <w:left w:w="0" w:type="dxa"/>
          <w:right w:w="0" w:type="dxa"/>
        </w:tblCellMar>
        <w:tblLook w:val="04A0"/>
      </w:tblPr>
      <w:tblGrid>
        <w:gridCol w:w="4680"/>
        <w:gridCol w:w="5370"/>
      </w:tblGrid>
      <w:tr w:rsidR="00B02703" w:rsidRPr="00126E60" w:rsidTr="00337760">
        <w:tc>
          <w:tcPr>
            <w:tcW w:w="10050" w:type="dxa"/>
            <w:gridSpan w:val="2"/>
            <w:tcBorders>
              <w:bottom w:val="single" w:sz="6" w:space="0" w:color="000000"/>
            </w:tcBorders>
            <w:shd w:val="clear" w:color="auto" w:fill="FFFFFF"/>
            <w:hideMark/>
          </w:tcPr>
          <w:p w:rsidR="00B02703" w:rsidRPr="00126E60" w:rsidRDefault="00B02703" w:rsidP="00337760">
            <w:pPr>
              <w:pStyle w:val="s1"/>
              <w:spacing w:before="75" w:beforeAutospacing="0" w:after="75" w:afterAutospacing="0"/>
              <w:ind w:left="75" w:right="75"/>
              <w:jc w:val="right"/>
            </w:pPr>
            <w:r w:rsidRPr="00126E60">
              <w:t>(метров)</w:t>
            </w:r>
          </w:p>
        </w:tc>
      </w:tr>
      <w:tr w:rsidR="00B02703" w:rsidRPr="00126E60" w:rsidTr="00337760">
        <w:tc>
          <w:tcPr>
            <w:tcW w:w="4665" w:type="dxa"/>
            <w:tcBorders>
              <w:bottom w:val="single" w:sz="6" w:space="0" w:color="000000"/>
              <w:right w:val="single" w:sz="6" w:space="0" w:color="000000"/>
            </w:tcBorders>
            <w:shd w:val="clear" w:color="auto" w:fill="FFFFFF"/>
            <w:hideMark/>
          </w:tcPr>
          <w:p w:rsidR="00B02703" w:rsidRPr="00126E60" w:rsidRDefault="00B02703" w:rsidP="00337760">
            <w:pPr>
              <w:pStyle w:val="s1"/>
              <w:spacing w:before="75" w:beforeAutospacing="0" w:after="75" w:afterAutospacing="0"/>
              <w:ind w:left="75" w:right="75"/>
              <w:jc w:val="center"/>
            </w:pPr>
            <w:r w:rsidRPr="00126E60">
              <w:t>Высота точки размещения горючих материалов в месте использования открытого огня над уровнем земли</w:t>
            </w:r>
          </w:p>
        </w:tc>
        <w:tc>
          <w:tcPr>
            <w:tcW w:w="5355" w:type="dxa"/>
            <w:tcBorders>
              <w:bottom w:val="single" w:sz="6" w:space="0" w:color="000000"/>
            </w:tcBorders>
            <w:shd w:val="clear" w:color="auto" w:fill="FFFFFF"/>
            <w:hideMark/>
          </w:tcPr>
          <w:p w:rsidR="00B02703" w:rsidRPr="00126E60" w:rsidRDefault="00B02703" w:rsidP="00337760">
            <w:pPr>
              <w:pStyle w:val="s1"/>
              <w:spacing w:before="75" w:beforeAutospacing="0" w:after="75" w:afterAutospacing="0"/>
              <w:ind w:left="75" w:right="75"/>
              <w:jc w:val="center"/>
            </w:pPr>
            <w:r w:rsidRPr="00126E60">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B02703" w:rsidRPr="00126E60" w:rsidTr="00337760">
        <w:tc>
          <w:tcPr>
            <w:tcW w:w="4680" w:type="dxa"/>
            <w:shd w:val="clear" w:color="auto" w:fill="FFFFFF"/>
            <w:hideMark/>
          </w:tcPr>
          <w:p w:rsidR="00B02703" w:rsidRPr="00126E60" w:rsidRDefault="00B02703" w:rsidP="00337760">
            <w:pPr>
              <w:pStyle w:val="s1"/>
              <w:spacing w:before="75" w:beforeAutospacing="0" w:after="75" w:afterAutospacing="0"/>
              <w:ind w:left="75" w:right="75"/>
              <w:jc w:val="center"/>
            </w:pPr>
            <w:r w:rsidRPr="00126E60">
              <w:t>1</w:t>
            </w:r>
          </w:p>
        </w:tc>
        <w:tc>
          <w:tcPr>
            <w:tcW w:w="5355" w:type="dxa"/>
            <w:shd w:val="clear" w:color="auto" w:fill="FFFFFF"/>
            <w:hideMark/>
          </w:tcPr>
          <w:p w:rsidR="00B02703" w:rsidRPr="00126E60" w:rsidRDefault="00B02703" w:rsidP="00337760">
            <w:pPr>
              <w:pStyle w:val="s1"/>
              <w:spacing w:before="75" w:beforeAutospacing="0" w:after="75" w:afterAutospacing="0"/>
              <w:ind w:left="75" w:right="75"/>
              <w:jc w:val="center"/>
            </w:pPr>
            <w:r w:rsidRPr="00126E60">
              <w:t>15</w:t>
            </w:r>
          </w:p>
        </w:tc>
      </w:tr>
      <w:tr w:rsidR="00B02703" w:rsidRPr="00126E60" w:rsidTr="00337760">
        <w:tc>
          <w:tcPr>
            <w:tcW w:w="4680" w:type="dxa"/>
            <w:shd w:val="clear" w:color="auto" w:fill="FFFFFF"/>
            <w:hideMark/>
          </w:tcPr>
          <w:p w:rsidR="00B02703" w:rsidRPr="00126E60" w:rsidRDefault="00B02703" w:rsidP="00337760">
            <w:pPr>
              <w:pStyle w:val="s1"/>
              <w:spacing w:before="75" w:beforeAutospacing="0" w:after="75" w:afterAutospacing="0"/>
              <w:ind w:left="75" w:right="75"/>
              <w:jc w:val="center"/>
            </w:pPr>
            <w:r w:rsidRPr="00126E60">
              <w:t>1,5</w:t>
            </w:r>
          </w:p>
        </w:tc>
        <w:tc>
          <w:tcPr>
            <w:tcW w:w="5355" w:type="dxa"/>
            <w:shd w:val="clear" w:color="auto" w:fill="FFFFFF"/>
            <w:hideMark/>
          </w:tcPr>
          <w:p w:rsidR="00B02703" w:rsidRPr="00126E60" w:rsidRDefault="00B02703" w:rsidP="00337760">
            <w:pPr>
              <w:pStyle w:val="s1"/>
              <w:spacing w:before="75" w:beforeAutospacing="0" w:after="75" w:afterAutospacing="0"/>
              <w:ind w:left="75" w:right="75"/>
              <w:jc w:val="center"/>
            </w:pPr>
            <w:r w:rsidRPr="00126E60">
              <w:t>20</w:t>
            </w:r>
          </w:p>
        </w:tc>
      </w:tr>
      <w:tr w:rsidR="00B02703" w:rsidRPr="00126E60" w:rsidTr="00337760">
        <w:tc>
          <w:tcPr>
            <w:tcW w:w="4680" w:type="dxa"/>
            <w:shd w:val="clear" w:color="auto" w:fill="FFFFFF"/>
            <w:hideMark/>
          </w:tcPr>
          <w:p w:rsidR="00B02703" w:rsidRPr="00126E60" w:rsidRDefault="00B02703" w:rsidP="00337760">
            <w:pPr>
              <w:pStyle w:val="s1"/>
              <w:spacing w:before="75" w:beforeAutospacing="0" w:after="75" w:afterAutospacing="0"/>
              <w:ind w:left="75" w:right="75"/>
              <w:jc w:val="center"/>
            </w:pPr>
            <w:r w:rsidRPr="00126E60">
              <w:t>2</w:t>
            </w:r>
          </w:p>
        </w:tc>
        <w:tc>
          <w:tcPr>
            <w:tcW w:w="5355" w:type="dxa"/>
            <w:shd w:val="clear" w:color="auto" w:fill="FFFFFF"/>
            <w:hideMark/>
          </w:tcPr>
          <w:p w:rsidR="00B02703" w:rsidRPr="00126E60" w:rsidRDefault="00B02703" w:rsidP="00337760">
            <w:pPr>
              <w:pStyle w:val="s1"/>
              <w:spacing w:before="75" w:beforeAutospacing="0" w:after="75" w:afterAutospacing="0"/>
              <w:ind w:left="75" w:right="75"/>
              <w:jc w:val="center"/>
            </w:pPr>
            <w:r w:rsidRPr="00126E60">
              <w:t>25</w:t>
            </w:r>
          </w:p>
        </w:tc>
      </w:tr>
      <w:tr w:rsidR="00B02703" w:rsidRPr="00126E60" w:rsidTr="00337760">
        <w:tc>
          <w:tcPr>
            <w:tcW w:w="4680" w:type="dxa"/>
            <w:shd w:val="clear" w:color="auto" w:fill="FFFFFF"/>
            <w:hideMark/>
          </w:tcPr>
          <w:p w:rsidR="00B02703" w:rsidRPr="00126E60" w:rsidRDefault="00B02703" w:rsidP="00337760">
            <w:pPr>
              <w:pStyle w:val="s1"/>
              <w:spacing w:before="75" w:beforeAutospacing="0" w:after="75" w:afterAutospacing="0"/>
              <w:ind w:left="75" w:right="75"/>
              <w:jc w:val="center"/>
            </w:pPr>
            <w:r w:rsidRPr="00126E60">
              <w:t>2,5</w:t>
            </w:r>
          </w:p>
        </w:tc>
        <w:tc>
          <w:tcPr>
            <w:tcW w:w="5355" w:type="dxa"/>
            <w:shd w:val="clear" w:color="auto" w:fill="FFFFFF"/>
            <w:hideMark/>
          </w:tcPr>
          <w:p w:rsidR="00B02703" w:rsidRPr="00126E60" w:rsidRDefault="00B02703" w:rsidP="00337760">
            <w:pPr>
              <w:pStyle w:val="s1"/>
              <w:spacing w:before="75" w:beforeAutospacing="0" w:after="75" w:afterAutospacing="0"/>
              <w:ind w:left="75" w:right="75"/>
              <w:jc w:val="center"/>
            </w:pPr>
            <w:r w:rsidRPr="00126E60">
              <w:t>30</w:t>
            </w:r>
          </w:p>
        </w:tc>
      </w:tr>
      <w:tr w:rsidR="00B02703" w:rsidRPr="00126E60" w:rsidTr="00337760">
        <w:tc>
          <w:tcPr>
            <w:tcW w:w="4680" w:type="dxa"/>
            <w:shd w:val="clear" w:color="auto" w:fill="FFFFFF"/>
            <w:hideMark/>
          </w:tcPr>
          <w:p w:rsidR="00B02703" w:rsidRPr="00126E60" w:rsidRDefault="00B02703" w:rsidP="00337760">
            <w:pPr>
              <w:pStyle w:val="s1"/>
              <w:spacing w:before="75" w:beforeAutospacing="0" w:after="75" w:afterAutospacing="0"/>
              <w:ind w:left="75" w:right="75"/>
              <w:jc w:val="center"/>
            </w:pPr>
            <w:r w:rsidRPr="00126E60">
              <w:t>3</w:t>
            </w:r>
          </w:p>
        </w:tc>
        <w:tc>
          <w:tcPr>
            <w:tcW w:w="5355" w:type="dxa"/>
            <w:shd w:val="clear" w:color="auto" w:fill="FFFFFF"/>
            <w:hideMark/>
          </w:tcPr>
          <w:p w:rsidR="00B02703" w:rsidRPr="00126E60" w:rsidRDefault="00B02703" w:rsidP="00337760">
            <w:pPr>
              <w:pStyle w:val="s1"/>
              <w:spacing w:before="75" w:beforeAutospacing="0" w:after="75" w:afterAutospacing="0"/>
              <w:ind w:left="75" w:right="75"/>
              <w:jc w:val="center"/>
            </w:pPr>
            <w:r w:rsidRPr="00126E60">
              <w:t>50</w:t>
            </w:r>
          </w:p>
        </w:tc>
      </w:tr>
    </w:tbl>
    <w:p w:rsidR="00B02703" w:rsidRPr="00126E60" w:rsidRDefault="00B02703" w:rsidP="00B02703"/>
    <w:p w:rsidR="00B02703" w:rsidRPr="00126E60" w:rsidRDefault="00B02703" w:rsidP="00B02703"/>
    <w:p w:rsidR="00B02703" w:rsidRDefault="00B02703" w:rsidP="00B02703"/>
    <w:p w:rsidR="00655A92" w:rsidRDefault="00655A92"/>
    <w:sectPr w:rsidR="00655A92" w:rsidSect="00655A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02703"/>
    <w:rsid w:val="00655A92"/>
    <w:rsid w:val="00B02703"/>
    <w:rsid w:val="00FF7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703"/>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B02703"/>
    <w:rPr>
      <w:rFonts w:cs="Times New Roman"/>
      <w:color w:val="106BBE"/>
    </w:rPr>
  </w:style>
  <w:style w:type="paragraph" w:styleId="a4">
    <w:name w:val="Normal (Web)"/>
    <w:basedOn w:val="a"/>
    <w:uiPriority w:val="99"/>
    <w:unhideWhenUsed/>
    <w:rsid w:val="00B0270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
    <w:name w:val="s_1"/>
    <w:basedOn w:val="a"/>
    <w:rsid w:val="00B0270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s10">
    <w:name w:val="s_10"/>
    <w:basedOn w:val="a0"/>
    <w:rsid w:val="00B02703"/>
  </w:style>
  <w:style w:type="character" w:styleId="a5">
    <w:name w:val="Hyperlink"/>
    <w:basedOn w:val="a0"/>
    <w:uiPriority w:val="99"/>
    <w:semiHidden/>
    <w:unhideWhenUsed/>
    <w:rsid w:val="00B02703"/>
    <w:rPr>
      <w:color w:val="0000FF"/>
      <w:u w:val="single"/>
    </w:rPr>
  </w:style>
  <w:style w:type="paragraph" w:customStyle="1" w:styleId="s3">
    <w:name w:val="s_3"/>
    <w:basedOn w:val="a"/>
    <w:rsid w:val="00B0270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22">
    <w:name w:val="s_22"/>
    <w:basedOn w:val="a"/>
    <w:rsid w:val="00B0270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5573893/907e09ad0ba10c46799883be2daa946a/" TargetMode="External"/><Relationship Id="rId13" Type="http://schemas.openxmlformats.org/officeDocument/2006/relationships/hyperlink" Target="https://ivo.garant.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vo.garant.ru/" TargetMode="External"/><Relationship Id="rId12" Type="http://schemas.openxmlformats.org/officeDocument/2006/relationships/hyperlink" Target="https://base.garant.ru/405573893/907e09ad0ba10c46799883be2daa946a/" TargetMode="External"/><Relationship Id="rId17" Type="http://schemas.openxmlformats.org/officeDocument/2006/relationships/hyperlink" Target="https://base.garant.ru/74680206/748a3ec36c6c67c2109966799db685ea/" TargetMode="External"/><Relationship Id="rId2" Type="http://schemas.openxmlformats.org/officeDocument/2006/relationships/settings" Target="settings.xml"/><Relationship Id="rId16" Type="http://schemas.openxmlformats.org/officeDocument/2006/relationships/hyperlink" Target="https://base.garant.ru/10103955/7d6bbe1829627ce93319dc72963759a2/" TargetMode="External"/><Relationship Id="rId1" Type="http://schemas.openxmlformats.org/officeDocument/2006/relationships/styles" Target="styles.xml"/><Relationship Id="rId6" Type="http://schemas.openxmlformats.org/officeDocument/2006/relationships/hyperlink" Target="https://base.garant.ru/405573893/907e09ad0ba10c46799883be2daa946a/" TargetMode="External"/><Relationship Id="rId11" Type="http://schemas.openxmlformats.org/officeDocument/2006/relationships/hyperlink" Target="https://base.garant.ru/74680206/748a3ec36c6c67c2109966799db685ea/" TargetMode="External"/><Relationship Id="rId5" Type="http://schemas.openxmlformats.org/officeDocument/2006/relationships/hyperlink" Target="https://base.garant.ru/74680206/748a3ec36c6c67c2109966799db685ea/" TargetMode="External"/><Relationship Id="rId15" Type="http://schemas.openxmlformats.org/officeDocument/2006/relationships/hyperlink" Target="https://base.garant.ru/74680206/748a3ec36c6c67c2109966799db685ea/" TargetMode="External"/><Relationship Id="rId10" Type="http://schemas.openxmlformats.org/officeDocument/2006/relationships/hyperlink" Target="https://base.garant.ru/74680206/748a3ec36c6c67c2109966799db685ea/" TargetMode="External"/><Relationship Id="rId19" Type="http://schemas.openxmlformats.org/officeDocument/2006/relationships/theme" Target="theme/theme1.xml"/><Relationship Id="rId4" Type="http://schemas.openxmlformats.org/officeDocument/2006/relationships/hyperlink" Target="http://ivo.garant.ru/document/redirect/74739511/1000" TargetMode="External"/><Relationship Id="rId9" Type="http://schemas.openxmlformats.org/officeDocument/2006/relationships/hyperlink" Target="https://ivo.garant.ru/" TargetMode="External"/><Relationship Id="rId14" Type="http://schemas.openxmlformats.org/officeDocument/2006/relationships/hyperlink" Target="https://base.garant.ru/74680206/748a3ec36c6c67c2109966799db685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1503</Words>
  <Characters>8570</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2023-04-05T06:52:00Z</dcterms:created>
  <dcterms:modified xsi:type="dcterms:W3CDTF">2023-04-05T06:56:00Z</dcterms:modified>
</cp:coreProperties>
</file>