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DD230" w14:textId="0D598A21" w:rsidR="00DE579F" w:rsidRDefault="00E90E6C" w:rsidP="00F47A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НЕОБХОДИМОСТИ ЗАКЛЮЧЕНИЯ ДОГОВОРА</w:t>
      </w:r>
    </w:p>
    <w:p w14:paraId="305542B2" w14:textId="2CFBBABB" w:rsidR="00135CAE" w:rsidRDefault="00F47A7B" w:rsidP="00135C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E90E6C">
        <w:rPr>
          <w:rFonts w:ascii="Times New Roman" w:hAnsi="Times New Roman" w:cs="Times New Roman"/>
          <w:sz w:val="28"/>
          <w:szCs w:val="28"/>
        </w:rPr>
        <w:t>предприниматели</w:t>
      </w:r>
      <w:r w:rsidR="00135CAE">
        <w:rPr>
          <w:rFonts w:ascii="Times New Roman" w:hAnsi="Times New Roman" w:cs="Times New Roman"/>
          <w:sz w:val="28"/>
          <w:szCs w:val="28"/>
        </w:rPr>
        <w:t>!</w:t>
      </w:r>
    </w:p>
    <w:p w14:paraId="51EC7689" w14:textId="77777777" w:rsidR="00135CAE" w:rsidRDefault="00135CAE" w:rsidP="00135C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2439F6" w14:textId="4A336EDF" w:rsidR="008B44A1" w:rsidRPr="008B44A1" w:rsidRDefault="008B44A1" w:rsidP="008B4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B44A1">
        <w:rPr>
          <w:rFonts w:ascii="Times New Roman" w:hAnsi="Times New Roman" w:cs="Times New Roman"/>
          <w:sz w:val="28"/>
          <w:szCs w:val="28"/>
        </w:rPr>
        <w:t xml:space="preserve"> соответствии сп. 4 ст. 24.7 Федерального закона от 24.06.1998г. № 89-ФЗ «Об отходах производства и потребления» (далее-ФЗ № 89) собственники твердых коммунальных отходов (далее -ТКО) обязаны заключить договор на оказание услуг по обращению с ТКО с региональным оператором, в зоне деятельности которого образуются такие отходы и находятся места их накопления. </w:t>
      </w:r>
    </w:p>
    <w:p w14:paraId="51D06D68" w14:textId="628DB999" w:rsidR="008B44A1" w:rsidRPr="008B44A1" w:rsidRDefault="008B44A1" w:rsidP="008B4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4A1">
        <w:rPr>
          <w:rFonts w:ascii="Times New Roman" w:hAnsi="Times New Roman" w:cs="Times New Roman"/>
          <w:sz w:val="28"/>
          <w:szCs w:val="28"/>
        </w:rPr>
        <w:t xml:space="preserve">Образование ТКО является закономерным и неотъемлемым результатом процесса жизнедеятельности человека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44A1">
        <w:rPr>
          <w:rFonts w:ascii="Times New Roman" w:hAnsi="Times New Roman" w:cs="Times New Roman"/>
          <w:sz w:val="28"/>
          <w:szCs w:val="28"/>
        </w:rPr>
        <w:t xml:space="preserve">определение Верховного Суда Российской Федерации от 26.02.2016 № 309-ЭС15-13978), следовательно, по общему правилу функционирование любого коммерческого предприятия неизбежно вызывает формирование отходов. </w:t>
      </w:r>
    </w:p>
    <w:p w14:paraId="4401FCDB" w14:textId="77777777" w:rsidR="008B44A1" w:rsidRPr="008B44A1" w:rsidRDefault="008B44A1" w:rsidP="008B44A1">
      <w:pPr>
        <w:jc w:val="both"/>
        <w:rPr>
          <w:rFonts w:ascii="Times New Roman" w:hAnsi="Times New Roman" w:cs="Times New Roman"/>
          <w:sz w:val="28"/>
          <w:szCs w:val="28"/>
        </w:rPr>
      </w:pPr>
      <w:r w:rsidRPr="008B44A1">
        <w:rPr>
          <w:rFonts w:ascii="Times New Roman" w:hAnsi="Times New Roman" w:cs="Times New Roman"/>
          <w:sz w:val="28"/>
          <w:szCs w:val="28"/>
        </w:rPr>
        <w:t xml:space="preserve">Предприниматели обязаны соблюдать требования Федерального закона от 10.01.2002г. № 7-ФЗ «Об охране окружающей среды», а также экологические и санитарно-эпидемиологические требования, предусмотренные действующим законодательством. </w:t>
      </w:r>
    </w:p>
    <w:p w14:paraId="6C922B16" w14:textId="77777777" w:rsidR="008B44A1" w:rsidRPr="008B44A1" w:rsidRDefault="008B44A1" w:rsidP="008B44A1">
      <w:pPr>
        <w:jc w:val="both"/>
        <w:rPr>
          <w:rFonts w:ascii="Times New Roman" w:hAnsi="Times New Roman" w:cs="Times New Roman"/>
          <w:sz w:val="28"/>
          <w:szCs w:val="28"/>
        </w:rPr>
      </w:pPr>
      <w:r w:rsidRPr="008B44A1">
        <w:rPr>
          <w:rFonts w:ascii="Times New Roman" w:hAnsi="Times New Roman" w:cs="Times New Roman"/>
          <w:sz w:val="28"/>
          <w:szCs w:val="28"/>
        </w:rPr>
        <w:t>В силу ст. 18 Федерального закона от 04.05.1999г. № 96-ФЗ «Об 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4A1">
        <w:rPr>
          <w:rFonts w:ascii="Times New Roman" w:hAnsi="Times New Roman" w:cs="Times New Roman"/>
          <w:sz w:val="28"/>
          <w:szCs w:val="28"/>
        </w:rPr>
        <w:t xml:space="preserve">атмосферного воздуха» хранение, захоронение и обезвреживание на территориях населенных пунктов, загрязняющих атмосферный воздух отходов производства и потребления, а также сжигание отходов производства и потребления без специальных установок, предусмотренных правилами, утвержденными федеральным органом исполнительной власти в области охраны окружающей среды, запрещается. </w:t>
      </w:r>
    </w:p>
    <w:p w14:paraId="2643FF0C" w14:textId="1B0322BD" w:rsidR="00FB53B8" w:rsidRDefault="008B44A1" w:rsidP="008B4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B44A1">
        <w:rPr>
          <w:rFonts w:ascii="Times New Roman" w:hAnsi="Times New Roman" w:cs="Times New Roman"/>
          <w:sz w:val="28"/>
          <w:szCs w:val="28"/>
        </w:rPr>
        <w:t>Из норм действующего законодательства следует обязанность всех предпринимателей осуществлять обращение с ТКО исключительно посредством услуг регионального оператора. Заключение договоров на оказание услуг по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B44A1">
        <w:rPr>
          <w:rFonts w:ascii="Times New Roman" w:hAnsi="Times New Roman" w:cs="Times New Roman"/>
          <w:sz w:val="28"/>
          <w:szCs w:val="28"/>
        </w:rPr>
        <w:t>бращению с ТКО с иными организациями (в том числе, с организациями, имеющими лицензию на транспортирование ТКО) и самовывоз не допускается.</w:t>
      </w:r>
    </w:p>
    <w:p w14:paraId="38D9E053" w14:textId="77777777" w:rsidR="008B44A1" w:rsidRDefault="008B44A1" w:rsidP="008B44A1">
      <w:pPr>
        <w:jc w:val="both"/>
        <w:rPr>
          <w:rFonts w:ascii="Times New Roman" w:hAnsi="Times New Roman" w:cs="Times New Roman"/>
          <w:sz w:val="28"/>
          <w:szCs w:val="28"/>
        </w:rPr>
      </w:pPr>
      <w:r w:rsidRPr="008B44A1">
        <w:rPr>
          <w:rFonts w:ascii="Times New Roman" w:hAnsi="Times New Roman" w:cs="Times New Roman"/>
          <w:sz w:val="28"/>
          <w:szCs w:val="28"/>
        </w:rPr>
        <w:t>На основании вышеизложенного сообщаем, что предпринимателям запрещен</w:t>
      </w:r>
      <w:r>
        <w:rPr>
          <w:rFonts w:ascii="Times New Roman" w:hAnsi="Times New Roman" w:cs="Times New Roman"/>
          <w:sz w:val="28"/>
          <w:szCs w:val="28"/>
        </w:rPr>
        <w:t>о:</w:t>
      </w:r>
    </w:p>
    <w:p w14:paraId="62586647" w14:textId="51644A0C" w:rsidR="008B44A1" w:rsidRDefault="008B44A1" w:rsidP="008B4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8B44A1">
        <w:rPr>
          <w:rFonts w:ascii="Times New Roman" w:hAnsi="Times New Roman" w:cs="Times New Roman"/>
          <w:sz w:val="28"/>
          <w:szCs w:val="28"/>
        </w:rPr>
        <w:t>амостоятельно сжигать и утилизировать ТКО;</w:t>
      </w:r>
    </w:p>
    <w:p w14:paraId="7A664B29" w14:textId="77777777" w:rsidR="008B44A1" w:rsidRPr="008B44A1" w:rsidRDefault="008B44A1" w:rsidP="008B44A1">
      <w:pPr>
        <w:jc w:val="both"/>
        <w:rPr>
          <w:rFonts w:ascii="Times New Roman" w:hAnsi="Times New Roman" w:cs="Times New Roman"/>
          <w:sz w:val="28"/>
          <w:szCs w:val="28"/>
        </w:rPr>
      </w:pPr>
      <w:r w:rsidRPr="008B44A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B44A1">
        <w:rPr>
          <w:rFonts w:ascii="Times New Roman" w:hAnsi="Times New Roman" w:cs="Times New Roman"/>
          <w:sz w:val="28"/>
          <w:szCs w:val="28"/>
        </w:rPr>
        <w:tab/>
        <w:t>самостоятельно транспортировать отходы;</w:t>
      </w:r>
    </w:p>
    <w:p w14:paraId="415E51E4" w14:textId="159DA772" w:rsidR="008B44A1" w:rsidRPr="008B44A1" w:rsidRDefault="008B44A1" w:rsidP="008B44A1">
      <w:pPr>
        <w:jc w:val="both"/>
        <w:rPr>
          <w:rFonts w:ascii="Times New Roman" w:hAnsi="Times New Roman" w:cs="Times New Roman"/>
          <w:sz w:val="28"/>
          <w:szCs w:val="28"/>
        </w:rPr>
      </w:pPr>
      <w:r w:rsidRPr="008B44A1">
        <w:rPr>
          <w:rFonts w:ascii="Times New Roman" w:hAnsi="Times New Roman" w:cs="Times New Roman"/>
          <w:sz w:val="28"/>
          <w:szCs w:val="28"/>
        </w:rPr>
        <w:t>-</w:t>
      </w:r>
      <w:r w:rsidRPr="008B44A1">
        <w:rPr>
          <w:rFonts w:ascii="Times New Roman" w:hAnsi="Times New Roman" w:cs="Times New Roman"/>
          <w:sz w:val="28"/>
          <w:szCs w:val="28"/>
        </w:rPr>
        <w:tab/>
        <w:t>пользоваться услугами иных организаций для в</w:t>
      </w:r>
      <w:r>
        <w:rPr>
          <w:rFonts w:ascii="Times New Roman" w:hAnsi="Times New Roman" w:cs="Times New Roman"/>
          <w:sz w:val="28"/>
          <w:szCs w:val="28"/>
        </w:rPr>
        <w:t>ыв</w:t>
      </w:r>
      <w:r w:rsidRPr="008B44A1">
        <w:rPr>
          <w:rFonts w:ascii="Times New Roman" w:hAnsi="Times New Roman" w:cs="Times New Roman"/>
          <w:sz w:val="28"/>
          <w:szCs w:val="28"/>
        </w:rPr>
        <w:t>оза ТКО.</w:t>
      </w:r>
    </w:p>
    <w:p w14:paraId="5BB50FD8" w14:textId="77777777" w:rsidR="008B44A1" w:rsidRPr="008B44A1" w:rsidRDefault="008B44A1" w:rsidP="008B44A1">
      <w:pPr>
        <w:jc w:val="both"/>
        <w:rPr>
          <w:rFonts w:ascii="Times New Roman" w:hAnsi="Times New Roman" w:cs="Times New Roman"/>
          <w:sz w:val="28"/>
          <w:szCs w:val="28"/>
        </w:rPr>
      </w:pPr>
      <w:r w:rsidRPr="008B44A1">
        <w:rPr>
          <w:rFonts w:ascii="Times New Roman" w:hAnsi="Times New Roman" w:cs="Times New Roman"/>
          <w:sz w:val="28"/>
          <w:szCs w:val="28"/>
        </w:rPr>
        <w:t>Порядок заключения договора на оказание услуг по обращению 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4A1">
        <w:rPr>
          <w:rFonts w:ascii="Times New Roman" w:hAnsi="Times New Roman" w:cs="Times New Roman"/>
          <w:sz w:val="28"/>
          <w:szCs w:val="28"/>
        </w:rPr>
        <w:t xml:space="preserve">регламентируется Постановлением Правительства РФ от 12.11.2016г. № 1156 «Об обращении с ТКО и внесении изменения в постановление Правительства Российской Федерации от 25.08.2008г. № 641» (далее-Постановление № 1156). В соответствии с п. 8(4) Постановления № 1156, основанием для заключения договора на оказание услуг по обращению с ТКО является заявка потребителя или его законного представителя на заключение такого договора. </w:t>
      </w:r>
    </w:p>
    <w:p w14:paraId="4C2DA8AF" w14:textId="2A11BE2F" w:rsidR="008B44A1" w:rsidRPr="008B44A1" w:rsidRDefault="008B44A1" w:rsidP="008B44A1">
      <w:pPr>
        <w:jc w:val="both"/>
        <w:rPr>
          <w:rFonts w:ascii="Times New Roman" w:hAnsi="Times New Roman" w:cs="Times New Roman"/>
          <w:sz w:val="28"/>
          <w:szCs w:val="28"/>
        </w:rPr>
      </w:pPr>
      <w:r w:rsidRPr="008B44A1">
        <w:rPr>
          <w:rFonts w:ascii="Times New Roman" w:hAnsi="Times New Roman" w:cs="Times New Roman"/>
          <w:sz w:val="28"/>
          <w:szCs w:val="28"/>
        </w:rPr>
        <w:t>До заключения договора в письменной форме, договор на оказание услуг по обращению с ТКО считается заключённым на условиях типового договора, оказ</w:t>
      </w:r>
      <w:r>
        <w:rPr>
          <w:rFonts w:ascii="Times New Roman" w:hAnsi="Times New Roman" w:cs="Times New Roman"/>
          <w:sz w:val="28"/>
          <w:szCs w:val="28"/>
        </w:rPr>
        <w:t>ыва</w:t>
      </w:r>
      <w:r w:rsidRPr="008B44A1">
        <w:rPr>
          <w:rFonts w:ascii="Times New Roman" w:hAnsi="Times New Roman" w:cs="Times New Roman"/>
          <w:sz w:val="28"/>
          <w:szCs w:val="28"/>
        </w:rPr>
        <w:t xml:space="preserve">емые региональным оператором услуги подлежат оплате. </w:t>
      </w:r>
    </w:p>
    <w:p w14:paraId="0EAD2BE7" w14:textId="77777777" w:rsidR="008B44A1" w:rsidRPr="008B44A1" w:rsidRDefault="008B44A1" w:rsidP="008B44A1">
      <w:pPr>
        <w:jc w:val="both"/>
        <w:rPr>
          <w:rFonts w:ascii="Times New Roman" w:hAnsi="Times New Roman" w:cs="Times New Roman"/>
          <w:sz w:val="28"/>
          <w:szCs w:val="28"/>
        </w:rPr>
      </w:pPr>
      <w:r w:rsidRPr="008B44A1">
        <w:rPr>
          <w:rFonts w:ascii="Times New Roman" w:hAnsi="Times New Roman" w:cs="Times New Roman"/>
          <w:sz w:val="28"/>
          <w:szCs w:val="28"/>
        </w:rPr>
        <w:t xml:space="preserve">Предприниматели, не заключившие договор на оказание услуг по обращению с региональным оператором, могут быть привлечены к административной ответственности за нарушение требований в области охраны окружающей среды при обращении с отходами - по ч. 1, 2 ст. 8.2 Кодекса Российской Федерации об административных правонарушениях (несоблюдение требований в области охраны окружающей среды при обращении с отходами производства и потребления). </w:t>
      </w:r>
    </w:p>
    <w:p w14:paraId="2479E6BB" w14:textId="77777777" w:rsidR="008B44A1" w:rsidRPr="008B44A1" w:rsidRDefault="008B44A1" w:rsidP="008B44A1">
      <w:pPr>
        <w:jc w:val="both"/>
        <w:rPr>
          <w:rFonts w:ascii="Times New Roman" w:hAnsi="Times New Roman" w:cs="Times New Roman"/>
          <w:sz w:val="28"/>
          <w:szCs w:val="28"/>
        </w:rPr>
      </w:pPr>
      <w:r w:rsidRPr="008B44A1">
        <w:rPr>
          <w:rFonts w:ascii="Times New Roman" w:hAnsi="Times New Roman" w:cs="Times New Roman"/>
          <w:sz w:val="28"/>
          <w:szCs w:val="28"/>
        </w:rPr>
        <w:t xml:space="preserve">Данной статьей в качестве наказания предусмотрен штраф до 250 тысяч рублей, за повторное нарушение в течение года -до 400 тысяч рублей. </w:t>
      </w:r>
    </w:p>
    <w:p w14:paraId="0F799DEE" w14:textId="05B9ED9D" w:rsidR="008B44A1" w:rsidRDefault="008B44A1" w:rsidP="008B44A1">
      <w:pPr>
        <w:jc w:val="both"/>
        <w:rPr>
          <w:rFonts w:ascii="Times New Roman" w:hAnsi="Times New Roman" w:cs="Times New Roman"/>
          <w:sz w:val="28"/>
          <w:szCs w:val="28"/>
        </w:rPr>
      </w:pPr>
      <w:r w:rsidRPr="008B44A1">
        <w:rPr>
          <w:rFonts w:ascii="Times New Roman" w:hAnsi="Times New Roman" w:cs="Times New Roman"/>
          <w:sz w:val="28"/>
          <w:szCs w:val="28"/>
        </w:rPr>
        <w:t>Электронная почта для взаимодействия по вопросам заключения договора: orkb@caxnsk.111. Для получения более подробной информации можно обратиться по телефонам: 8-993-021-01-43 -Татьяна, 8-952-946-87-17 -Ангелина.</w:t>
      </w:r>
    </w:p>
    <w:p w14:paraId="766BB044" w14:textId="77777777" w:rsidR="008B44A1" w:rsidRPr="008B44A1" w:rsidRDefault="008B44A1" w:rsidP="008B44A1">
      <w:pPr>
        <w:jc w:val="both"/>
        <w:rPr>
          <w:rFonts w:ascii="Times New Roman" w:hAnsi="Times New Roman" w:cs="Times New Roman"/>
          <w:sz w:val="28"/>
          <w:szCs w:val="28"/>
        </w:rPr>
      </w:pPr>
      <w:r w:rsidRPr="008B44A1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14:paraId="199C24A3" w14:textId="316B37A7" w:rsidR="00FB53B8" w:rsidRDefault="008B44A1" w:rsidP="008B44A1">
      <w:pPr>
        <w:jc w:val="both"/>
        <w:rPr>
          <w:rFonts w:ascii="Times New Roman" w:hAnsi="Times New Roman" w:cs="Times New Roman"/>
          <w:sz w:val="28"/>
          <w:szCs w:val="28"/>
        </w:rPr>
      </w:pPr>
      <w:r w:rsidRPr="008B44A1">
        <w:rPr>
          <w:rFonts w:ascii="Times New Roman" w:hAnsi="Times New Roman" w:cs="Times New Roman"/>
          <w:sz w:val="28"/>
          <w:szCs w:val="28"/>
        </w:rPr>
        <w:t>1. Памятка по заключению договора с региональным оператором по обращению</w:t>
      </w:r>
      <w:r>
        <w:rPr>
          <w:rFonts w:ascii="Times New Roman" w:hAnsi="Times New Roman" w:cs="Times New Roman"/>
          <w:sz w:val="28"/>
          <w:szCs w:val="28"/>
        </w:rPr>
        <w:t xml:space="preserve"> с ТКО.</w:t>
      </w:r>
    </w:p>
    <w:p w14:paraId="16363A50" w14:textId="77777777" w:rsidR="00FB53B8" w:rsidRDefault="00FB53B8" w:rsidP="00F47A7B">
      <w:pPr>
        <w:rPr>
          <w:rFonts w:ascii="Times New Roman" w:hAnsi="Times New Roman" w:cs="Times New Roman"/>
          <w:sz w:val="28"/>
          <w:szCs w:val="28"/>
        </w:rPr>
      </w:pPr>
    </w:p>
    <w:p w14:paraId="3967D246" w14:textId="77777777" w:rsidR="00FB53B8" w:rsidRDefault="00FB53B8" w:rsidP="00F47A7B">
      <w:pPr>
        <w:rPr>
          <w:rFonts w:ascii="Times New Roman" w:hAnsi="Times New Roman" w:cs="Times New Roman"/>
          <w:sz w:val="28"/>
          <w:szCs w:val="28"/>
        </w:rPr>
      </w:pPr>
    </w:p>
    <w:sectPr w:rsidR="00FB5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7D5"/>
    <w:rsid w:val="00135CAE"/>
    <w:rsid w:val="001E4DF9"/>
    <w:rsid w:val="004577D5"/>
    <w:rsid w:val="005610DD"/>
    <w:rsid w:val="005B47B0"/>
    <w:rsid w:val="008B44A1"/>
    <w:rsid w:val="00A366BC"/>
    <w:rsid w:val="00C60448"/>
    <w:rsid w:val="00DE579F"/>
    <w:rsid w:val="00E90E6C"/>
    <w:rsid w:val="00F47A7B"/>
    <w:rsid w:val="00FB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A2E1"/>
  <w15:docId w15:val="{B4081023-E6D2-4BF2-95AB-2CEB6F37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6BC"/>
    <w:rPr>
      <w:color w:val="0000FF" w:themeColor="hyperlink"/>
      <w:u w:val="single"/>
    </w:rPr>
  </w:style>
  <w:style w:type="paragraph" w:styleId="a4">
    <w:name w:val="No Spacing"/>
    <w:uiPriority w:val="1"/>
    <w:qFormat/>
    <w:rsid w:val="005B47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10</cp:revision>
  <cp:lastPrinted>2019-03-05T10:50:00Z</cp:lastPrinted>
  <dcterms:created xsi:type="dcterms:W3CDTF">2019-03-05T09:31:00Z</dcterms:created>
  <dcterms:modified xsi:type="dcterms:W3CDTF">2024-04-26T03:50:00Z</dcterms:modified>
</cp:coreProperties>
</file>