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180F" w14:textId="77777777" w:rsidR="005C281F" w:rsidRPr="005C281F" w:rsidRDefault="005C281F" w:rsidP="00D437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Согласно Дополнительных требований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281F">
        <w:rPr>
          <w:rFonts w:eastAsiaTheme="minorHAnsi"/>
          <w:sz w:val="28"/>
          <w:szCs w:val="28"/>
          <w:lang w:eastAsia="en-US"/>
        </w:rPr>
        <w:t>к содержанию домашних животных, в том числе к их выгулу,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281F">
        <w:rPr>
          <w:rFonts w:eastAsiaTheme="minorHAnsi"/>
          <w:sz w:val="28"/>
          <w:szCs w:val="28"/>
          <w:lang w:eastAsia="en-US"/>
        </w:rPr>
        <w:t>на территории Новосибирской области утвержденных постановлением Правительства Новосибирской области от 28.03.2023 N 131-п</w:t>
      </w:r>
    </w:p>
    <w:p w14:paraId="5003CDBA" w14:textId="77777777" w:rsidR="005C281F" w:rsidRPr="005C281F" w:rsidRDefault="005C281F" w:rsidP="00D437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CF84BB3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Норма содержания допустимого количества домашних животных определяется с учетом требований абзаца 4 пункта 3 Дополнительных требований, в соответствии со следующими нормами:</w:t>
      </w:r>
    </w:p>
    <w:p w14:paraId="1C7CDC35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1) при содержании домашних животных в жилых помещениях частных домов, квартир, коммунальных квартир и комнатах общежитий на каждые 12 кв. м площади помещения - не более 1 крупной или средней собаки, или не более 2 мелких собак, или не более 3 кошек;</w:t>
      </w:r>
    </w:p>
    <w:p w14:paraId="7D18B059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2) при содержании домашних животных на земельных участках, принадлежащих юридическим лицам, индивидуальным предпринимателям и физическим лицам на праве собственности или ином законном основании, на каждые 50 кв. м площади земельного участка - не более 1 крупной или средней собаки или 3 мелких собак.</w:t>
      </w:r>
    </w:p>
    <w:p w14:paraId="37323108" w14:textId="77777777" w:rsidR="00BF0F93" w:rsidRPr="005C281F" w:rsidRDefault="005D712B" w:rsidP="00A61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1F">
        <w:rPr>
          <w:rFonts w:ascii="Times New Roman" w:hAnsi="Times New Roman" w:cs="Times New Roman"/>
          <w:sz w:val="28"/>
          <w:szCs w:val="28"/>
        </w:rPr>
        <w:t>В случае если в результате расчета допустимого количества собак (кошек) получен отрицательный результат, допускается содержать не более 1 собаки или 1 кошки.</w:t>
      </w:r>
    </w:p>
    <w:p w14:paraId="1B8FCC8F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При осуществлении выгула домашних животных должны соблюдаться следующие условия:</w:t>
      </w:r>
    </w:p>
    <w:p w14:paraId="76A75CD1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1) домашнее животное постоянно находится под контролем владельца (сопровождающего лица);</w:t>
      </w:r>
    </w:p>
    <w:p w14:paraId="0DA0BA16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2) владелец (сопровождающее лицо) домашнего животного обеспечивает безопасность жизни и здоровья граждан, жизни животных, сохранность имущества физических и юридических лиц.</w:t>
      </w:r>
    </w:p>
    <w:p w14:paraId="6A0F90B7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Выгул домашних животных на территории населенного пункта осуществляется в местах, разрешенных решением органа местного самоуправления для выгула животных, за исключением собаки-проводника, сопровождающей инвалида по зрению.</w:t>
      </w:r>
    </w:p>
    <w:p w14:paraId="722FBB8E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Во время следования к месту, разрешенному решением органа местного самоуправления для выгула животных, собака должна находиться на поводке и в наморднике, за исключением щенков в возрасте до шести месяцев, мелких собак, в целях обеспечения безопасности граждан и сохранности их имущества.</w:t>
      </w:r>
    </w:p>
    <w:p w14:paraId="2C3B3930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Допускается выгул в местах, разрешенных решением органа местного самоуправления для выгула животных, без поводка и намордника при условии соблюдения пункта 15 Дополнительных требований.</w:t>
      </w:r>
    </w:p>
    <w:p w14:paraId="770DB0FD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 xml:space="preserve">Выгул собак за пределами территории населенного пункта осуществляется на поводке, за исключением щенков в возрасте до шести месяцев, мелких </w:t>
      </w:r>
      <w:proofErr w:type="spellStart"/>
      <w:proofErr w:type="gramStart"/>
      <w:r w:rsidRPr="005C281F">
        <w:rPr>
          <w:rFonts w:eastAsiaTheme="minorHAnsi"/>
          <w:sz w:val="28"/>
          <w:szCs w:val="28"/>
          <w:lang w:eastAsia="en-US"/>
        </w:rPr>
        <w:t>собак,при</w:t>
      </w:r>
      <w:proofErr w:type="spellEnd"/>
      <w:proofErr w:type="gramEnd"/>
      <w:r w:rsidRPr="005C281F">
        <w:rPr>
          <w:rFonts w:eastAsiaTheme="minorHAnsi"/>
          <w:sz w:val="28"/>
          <w:szCs w:val="28"/>
          <w:lang w:eastAsia="en-US"/>
        </w:rPr>
        <w:t xml:space="preserve"> условии соблюдения пункта 15 Дополнительных требований.</w:t>
      </w:r>
    </w:p>
    <w:p w14:paraId="634BCFD8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lastRenderedPageBreak/>
        <w:t>Нахождение собак в охотничьих угодьях, в том числе их выгул, осуществляется на поводке с соблюдением требований, установленных Правилами охоты, утвержденными приказом Министерства природных ресурсов и экологии Российской Федерации от 24.07.2020 N 477 «Об утверждении Правил охоты».</w:t>
      </w:r>
    </w:p>
    <w:p w14:paraId="6E718E12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В случаях загрязнения домашними животными мест общественного пользования владелец (сопровождающее лицо) домашнего животного обязан обеспечить уборку и удаление продуктов жизнедеятельности животного непосредственно после их образования, за исключением уборки и удаления продуктов жизнедеятельности животного, образованных от собаки-проводника, сопровождающей инвалида по зрению.</w:t>
      </w:r>
    </w:p>
    <w:p w14:paraId="15644B5E" w14:textId="77777777" w:rsidR="005D712B" w:rsidRPr="005C281F" w:rsidRDefault="005D712B" w:rsidP="00A618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C281F">
        <w:rPr>
          <w:rFonts w:eastAsiaTheme="minorHAnsi"/>
          <w:sz w:val="28"/>
          <w:szCs w:val="28"/>
          <w:lang w:eastAsia="en-US"/>
        </w:rPr>
        <w:t>Не допускается осуществлять выгул собак (потенциально опасных собак, крупных и средних собак) лицами, не достигшими 14-летнего возраста,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недееспособными.</w:t>
      </w:r>
    </w:p>
    <w:p w14:paraId="43AC0E52" w14:textId="77777777" w:rsidR="005D712B" w:rsidRPr="005C281F" w:rsidRDefault="005D712B" w:rsidP="00D4376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712B" w:rsidRPr="005C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FC"/>
    <w:rsid w:val="005C281F"/>
    <w:rsid w:val="005D712B"/>
    <w:rsid w:val="00A551A6"/>
    <w:rsid w:val="00A618BE"/>
    <w:rsid w:val="00BF0F93"/>
    <w:rsid w:val="00D43762"/>
    <w:rsid w:val="00D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E230"/>
  <w15:chartTrackingRefBased/>
  <w15:docId w15:val="{08026FF3-2DC2-4AB7-A41F-C8B5AA64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DFC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8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96D2-F3F8-4008-8E34-E70B2C6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2025-03-13T07:41:00Z</dcterms:created>
  <dcterms:modified xsi:type="dcterms:W3CDTF">2025-03-19T05:27:00Z</dcterms:modified>
</cp:coreProperties>
</file>