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3D9A5" w14:textId="0F3D695A" w:rsidR="00D67F4B" w:rsidRDefault="00D67F4B" w:rsidP="00D67F4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67F4B">
        <w:rPr>
          <w:rFonts w:ascii="Times New Roman" w:hAnsi="Times New Roman" w:cs="Times New Roman"/>
          <w:b/>
          <w:bCs/>
          <w:sz w:val="40"/>
          <w:szCs w:val="40"/>
        </w:rPr>
        <w:t>ОБЪЯВЛЕНИЕ</w:t>
      </w:r>
    </w:p>
    <w:p w14:paraId="41FF6522" w14:textId="7DD78F1B" w:rsidR="00D67F4B" w:rsidRDefault="00D67F4B" w:rsidP="00D67F4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8DE1B38" w14:textId="77777777" w:rsidR="00D67F4B" w:rsidRPr="00D67F4B" w:rsidRDefault="00D67F4B" w:rsidP="00D67F4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F4B">
        <w:rPr>
          <w:rFonts w:ascii="Times New Roman" w:hAnsi="Times New Roman" w:cs="Times New Roman"/>
          <w:sz w:val="28"/>
          <w:szCs w:val="28"/>
        </w:rPr>
        <w:t>В 2025 году Генеральная прокуратура Российской Федерац</w:t>
      </w:r>
      <w:r w:rsidRPr="00D67F4B">
        <w:rPr>
          <w:rFonts w:ascii="Times New Roman" w:hAnsi="Times New Roman" w:cs="Times New Roman"/>
          <w:color w:val="000000" w:themeColor="text1"/>
          <w:sz w:val="28"/>
          <w:szCs w:val="28"/>
        </w:rPr>
        <w:t>ии проводит Международный молодежный конкурс социальной антикоррупционной рекламы «Вместе против коррупции!» (далее – конкурс).</w:t>
      </w:r>
    </w:p>
    <w:p w14:paraId="3BC71713" w14:textId="77777777" w:rsidR="00D67F4B" w:rsidRPr="00D67F4B" w:rsidRDefault="00D67F4B" w:rsidP="00D67F4B">
      <w:pPr>
        <w:ind w:firstLine="708"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</w:pPr>
      <w:r w:rsidRPr="00D67F4B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проводится по трем номинациям</w:t>
      </w:r>
      <w:r w:rsidRPr="00D67F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: «Лучший плакат», «Лучший рисунок» и «Лучший видеоролик», в трех возрастных категориях: 10 - 15 лет, 16 - 20 лет, 21 - 25 лет. Конкурсные работы принимаются с 01.05.2025 по 01.10.2025.</w:t>
      </w:r>
    </w:p>
    <w:p w14:paraId="5FCD04AC" w14:textId="77777777" w:rsidR="00D67F4B" w:rsidRPr="00D67F4B" w:rsidRDefault="00D67F4B" w:rsidP="00D67F4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Подробная информация о конкурсе размещена по ссылке: </w:t>
      </w:r>
      <w:hyperlink r:id="rId4" w:tooltip="https://www.anticorruption.life/rules/." w:history="1">
        <w:r w:rsidRPr="00D67F4B">
          <w:rPr>
            <w:rStyle w:val="1"/>
            <w:rFonts w:ascii="Times New Roman" w:hAnsi="Times New Roman" w:cs="Times New Roman"/>
            <w:color w:val="000000" w:themeColor="text1"/>
            <w:sz w:val="28"/>
            <w:szCs w:val="28"/>
          </w:rPr>
          <w:t>https://www.anticorruption.life/rules/.</w:t>
        </w:r>
      </w:hyperlink>
    </w:p>
    <w:p w14:paraId="519A0322" w14:textId="77777777" w:rsidR="00D67F4B" w:rsidRPr="00D67F4B" w:rsidRDefault="00D67F4B" w:rsidP="00D67F4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EDC82B" w14:textId="77777777" w:rsidR="00D67F4B" w:rsidRDefault="00D67F4B"/>
    <w:sectPr w:rsidR="00D6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4B"/>
    <w:rsid w:val="00D6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534C"/>
  <w15:chartTrackingRefBased/>
  <w15:docId w15:val="{FE9851D5-99B5-437F-8213-27A6B788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uiPriority w:val="99"/>
    <w:unhideWhenUsed/>
    <w:rsid w:val="00D67F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ticorruption.life/rules/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2025-05-22T08:15:00Z</dcterms:created>
  <dcterms:modified xsi:type="dcterms:W3CDTF">2025-05-22T08:18:00Z</dcterms:modified>
</cp:coreProperties>
</file>