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12"/>
        <w:tblW w:w="93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64BA1" w:rsidRPr="001F4A96" w:rsidTr="001439CF">
        <w:trPr>
          <w:trHeight w:val="14346"/>
        </w:trPr>
        <w:tc>
          <w:tcPr>
            <w:tcW w:w="9360" w:type="dxa"/>
          </w:tcPr>
          <w:p w:rsidR="00F64BA1" w:rsidRPr="00D91C1E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8"/>
                <w:szCs w:val="48"/>
              </w:rPr>
            </w:pPr>
            <w:r w:rsidRPr="00D91C1E">
              <w:rPr>
                <w:rFonts w:ascii="Times New Roman" w:hAnsi="Times New Roman"/>
                <w:i/>
                <w:sz w:val="48"/>
                <w:szCs w:val="48"/>
              </w:rPr>
              <w:t>Консалтинговая компания «Корпус»</w:t>
            </w:r>
          </w:p>
          <w:p w:rsidR="00F64BA1" w:rsidRPr="00CA23EB" w:rsidRDefault="002771F5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026" type="#_x0000_t53" style="position:absolute;margin-left:15.5pt;margin-top:3.9pt;width:445.2pt;height:18pt;z-index:87" fillcolor="#fc6">
                  <v:fill r:id="rId7" o:title="" rotate="t" type="tile"/>
                </v:shape>
              </w:pict>
            </w:r>
            <w:bookmarkEnd w:id="0"/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95"/>
              <w:gridCol w:w="4549"/>
            </w:tblGrid>
            <w:tr w:rsidR="00F64BA1" w:rsidRPr="00CA23EB" w:rsidTr="003B4556">
              <w:tc>
                <w:tcPr>
                  <w:tcW w:w="4737" w:type="dxa"/>
                </w:tcPr>
                <w:p w:rsidR="00F64BA1" w:rsidRPr="00CA23EB" w:rsidRDefault="00F64BA1" w:rsidP="00DF205F">
                  <w:pPr>
                    <w:framePr w:hSpace="180" w:wrap="around" w:hAnchor="margin" w:y="-31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www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corpus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consulting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ru</w:t>
                  </w:r>
                </w:p>
              </w:tc>
              <w:tc>
                <w:tcPr>
                  <w:tcW w:w="4737" w:type="dxa"/>
                </w:tcPr>
                <w:p w:rsidR="00F64BA1" w:rsidRPr="00CA23EB" w:rsidRDefault="00F64BA1" w:rsidP="00DF205F">
                  <w:pPr>
                    <w:framePr w:hSpace="180" w:wrap="around" w:hAnchor="margin" w:y="-312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Тел. +7 (383) 312-03-51</w:t>
                  </w:r>
                </w:p>
              </w:tc>
            </w:tr>
          </w:tbl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С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хем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а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 водоснабжения 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р.п. Колывань Колыванского района 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Новосибирской области 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на 2013-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2017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.г. и на период до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2023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.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A23E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ПОЯСНИТЕЛЬНАЯ ЗАПИСКА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Исполнитель: ООО «КОРПУС»</w:t>
            </w:r>
          </w:p>
          <w:p w:rsidR="00F64BA1" w:rsidRPr="00CA23EB" w:rsidRDefault="00F64BA1" w:rsidP="007B662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23EB">
                <w:rPr>
                  <w:rFonts w:ascii="Times New Roman" w:hAnsi="Times New Roman"/>
                  <w:b/>
                  <w:sz w:val="28"/>
                  <w:szCs w:val="28"/>
                </w:rPr>
                <w:t>2013 г</w:t>
              </w:r>
            </w:smartTag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4BA1" w:rsidRPr="001F4A96" w:rsidRDefault="00F64BA1" w:rsidP="001439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D91C1E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i/>
                <w:sz w:val="48"/>
                <w:szCs w:val="48"/>
              </w:rPr>
            </w:pPr>
            <w:r w:rsidRPr="00D91C1E">
              <w:rPr>
                <w:rFonts w:ascii="Times New Roman" w:hAnsi="Times New Roman"/>
                <w:i/>
                <w:sz w:val="48"/>
                <w:szCs w:val="48"/>
              </w:rPr>
              <w:lastRenderedPageBreak/>
              <w:t>Консалтинговая компания «Корпус»</w:t>
            </w:r>
          </w:p>
          <w:p w:rsidR="00F64BA1" w:rsidRPr="00CA23EB" w:rsidRDefault="002771F5" w:rsidP="007B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53" style="position:absolute;margin-left:.6pt;margin-top:1.6pt;width:445.2pt;height:18pt;z-index:88" fillcolor="#fc6">
                  <v:fill r:id="rId7" o:title="" rotate="t" type="tile"/>
                </v:shape>
              </w:pict>
            </w:r>
          </w:p>
          <w:tbl>
            <w:tblPr>
              <w:tblpPr w:leftFromText="180" w:rightFromText="180" w:vertAnchor="text" w:horzAnchor="margin" w:tblpY="6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591"/>
              <w:gridCol w:w="4553"/>
            </w:tblGrid>
            <w:tr w:rsidR="00F64BA1" w:rsidRPr="00CA23EB" w:rsidTr="003B4556">
              <w:trPr>
                <w:trHeight w:val="547"/>
              </w:trPr>
              <w:tc>
                <w:tcPr>
                  <w:tcW w:w="4591" w:type="dxa"/>
                </w:tcPr>
                <w:p w:rsidR="00F64BA1" w:rsidRPr="00CA23EB" w:rsidRDefault="00F64BA1" w:rsidP="007B662D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www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corpus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consulting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ru</w:t>
                  </w:r>
                </w:p>
              </w:tc>
              <w:tc>
                <w:tcPr>
                  <w:tcW w:w="4553" w:type="dxa"/>
                </w:tcPr>
                <w:p w:rsidR="00F64BA1" w:rsidRPr="00CA23EB" w:rsidRDefault="00F64BA1" w:rsidP="007B662D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Тел. +7 (383) 351-66-00</w:t>
                  </w:r>
                </w:p>
              </w:tc>
            </w:tr>
          </w:tbl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С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хем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а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 водоснабжения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р.п. Колывань Колыванского района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 Новосибирской области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на 2013-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2017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.г. 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и на период до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2023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.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CA23EB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ПОЯСНИТЕЛЬНАЯ ЗАПИСКА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Муниципальный контракт 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от 08 ноября  2013 года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Исполнитель: ООО «КОРПУС»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Директор ООО «Корпус»                                                        Ю.П. Воронов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Исполнительный директор ООО «Корпус»                          Л.А. Куприянов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Ведущий специалист проекта                                                 А.Н.Мальцев</w:t>
            </w:r>
          </w:p>
          <w:p w:rsidR="00F64BA1" w:rsidRPr="00CA23EB" w:rsidRDefault="00F64BA1" w:rsidP="007B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Ведущий специалист проекта                                                 Л.Г.Баянова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1F4A96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 xml:space="preserve">г. Новосибирск,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23EB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CA2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4BA1" w:rsidRPr="008C7D09" w:rsidRDefault="00F64BA1" w:rsidP="008872D5">
      <w:pPr>
        <w:jc w:val="center"/>
        <w:rPr>
          <w:rFonts w:ascii="Times New Roman" w:hAnsi="Times New Roman"/>
          <w:b/>
          <w:sz w:val="28"/>
          <w:szCs w:val="28"/>
        </w:rPr>
      </w:pPr>
      <w:r w:rsidRPr="008C7D0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right" w:tblpY="18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"/>
        <w:gridCol w:w="6349"/>
        <w:gridCol w:w="1997"/>
      </w:tblGrid>
      <w:tr w:rsidR="00F64BA1" w:rsidRPr="001F4A96" w:rsidTr="006A332F">
        <w:trPr>
          <w:trHeight w:val="553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97" w:type="dxa"/>
            <w:vAlign w:val="center"/>
          </w:tcPr>
          <w:p w:rsidR="00F64BA1" w:rsidRPr="001F4A96" w:rsidRDefault="00F64BA1" w:rsidP="006A332F">
            <w:pPr>
              <w:tabs>
                <w:tab w:val="left" w:pos="284"/>
                <w:tab w:val="left" w:pos="426"/>
              </w:tabs>
              <w:ind w:left="224" w:hanging="22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F64BA1" w:rsidRPr="001F4A96" w:rsidTr="006A332F">
        <w:trPr>
          <w:trHeight w:val="269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/>
                <w:sz w:val="28"/>
                <w:szCs w:val="28"/>
              </w:rPr>
              <w:t>Техническое задание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Характеристика муниципального образования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64BA1" w:rsidRPr="001F4A96" w:rsidTr="006A332F">
        <w:trPr>
          <w:trHeight w:val="333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/>
                <w:sz w:val="28"/>
                <w:szCs w:val="28"/>
              </w:rPr>
              <w:t>Глава 1. Схема водоснабжения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64BA1" w:rsidRPr="001F4A96" w:rsidTr="006A332F">
        <w:trPr>
          <w:trHeight w:val="637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8872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Технико-экономическое состояние централизованных систем водоснабжения муниципального образования Колывань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Направления развития централизованных систем водоснабжения</w:t>
            </w:r>
          </w:p>
        </w:tc>
        <w:tc>
          <w:tcPr>
            <w:tcW w:w="1997" w:type="dxa"/>
          </w:tcPr>
          <w:p w:rsidR="00F64BA1" w:rsidRPr="001F4A96" w:rsidRDefault="00F64BA1" w:rsidP="004F3913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Баланс водоснабжения и потребления горячей, питьевой, технической воды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64BA1" w:rsidRPr="001F4A96" w:rsidTr="006A332F">
        <w:trPr>
          <w:trHeight w:val="722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F64BA1" w:rsidRPr="001F4A96" w:rsidTr="006A332F">
        <w:trPr>
          <w:trHeight w:val="962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Экологические аспекты мероприятий по строительству и реконструкции объектов централизованной системы водоснабжения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Целевые показатели развития централизованных систем водоснабжения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9" w:type="dxa"/>
            <w:vAlign w:val="center"/>
          </w:tcPr>
          <w:p w:rsidR="00F64BA1" w:rsidRPr="008C7D09" w:rsidRDefault="00F64BA1" w:rsidP="008872D5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C7D09">
              <w:rPr>
                <w:rFonts w:ascii="Times New Roman" w:hAnsi="Times New Roman"/>
                <w:b/>
                <w:sz w:val="28"/>
                <w:szCs w:val="28"/>
              </w:rPr>
              <w:t xml:space="preserve">. Текстовая часть электронной модели централизованной системы водоснабжения 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F64BA1" w:rsidRDefault="00F64BA1" w:rsidP="006E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B04AC9" w:rsidRDefault="00F64BA1" w:rsidP="006E18F2">
      <w:pPr>
        <w:tabs>
          <w:tab w:val="left" w:pos="5610"/>
          <w:tab w:val="left" w:pos="5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B04AC9" w:rsidRDefault="00F64BA1" w:rsidP="006E18F2">
      <w:pPr>
        <w:tabs>
          <w:tab w:val="left" w:pos="5610"/>
          <w:tab w:val="left" w:pos="5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5351FB" w:rsidRDefault="00F64BA1" w:rsidP="00003776">
      <w:pPr>
        <w:tabs>
          <w:tab w:val="left" w:pos="5610"/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FB0">
        <w:rPr>
          <w:rFonts w:ascii="Times New Roman" w:hAnsi="Times New Roman"/>
          <w:b/>
          <w:sz w:val="28"/>
          <w:szCs w:val="28"/>
        </w:rPr>
        <w:br w:type="page"/>
      </w:r>
    </w:p>
    <w:p w:rsidR="00F64BA1" w:rsidRPr="005351FB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1FB">
        <w:rPr>
          <w:rFonts w:ascii="Times New Roman" w:hAnsi="Times New Roman"/>
          <w:b/>
          <w:color w:val="000000"/>
          <w:sz w:val="28"/>
          <w:szCs w:val="28"/>
        </w:rPr>
        <w:t>ТЕХНИЧЕСКОЕ ЗАДАНИЕ</w:t>
      </w:r>
    </w:p>
    <w:p w:rsidR="00F64BA1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5351FB">
        <w:rPr>
          <w:rFonts w:ascii="Times New Roman" w:hAnsi="Times New Roman"/>
          <w:b/>
          <w:color w:val="000000"/>
          <w:sz w:val="28"/>
          <w:szCs w:val="28"/>
        </w:rPr>
        <w:t xml:space="preserve">а разработку схемы водоснабжения рабочего поселка Колывань </w:t>
      </w:r>
    </w:p>
    <w:p w:rsidR="00F64BA1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1FB">
        <w:rPr>
          <w:rFonts w:ascii="Times New Roman" w:hAnsi="Times New Roman"/>
          <w:b/>
          <w:color w:val="000000"/>
          <w:sz w:val="28"/>
          <w:szCs w:val="28"/>
        </w:rPr>
        <w:t>Колыванского района Новосибирской области на 2013-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b/>
            <w:color w:val="000000"/>
            <w:sz w:val="28"/>
            <w:szCs w:val="28"/>
          </w:rPr>
          <w:t>2017</w:t>
        </w:r>
        <w:r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r w:rsidRPr="005351FB">
          <w:rPr>
            <w:rFonts w:ascii="Times New Roman" w:hAnsi="Times New Roman"/>
            <w:b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51FB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64BA1" w:rsidRPr="005351FB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1FB">
        <w:rPr>
          <w:rFonts w:ascii="Times New Roman" w:hAnsi="Times New Roman"/>
          <w:b/>
          <w:color w:val="000000"/>
          <w:sz w:val="28"/>
          <w:szCs w:val="28"/>
        </w:rPr>
        <w:t xml:space="preserve"> и на период до 2023г.</w:t>
      </w:r>
    </w:p>
    <w:p w:rsidR="00F64BA1" w:rsidRPr="005351FB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BA1" w:rsidRPr="005351FB" w:rsidRDefault="00F64BA1" w:rsidP="005351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Цель работы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 xml:space="preserve">Разработка схемы водоснабжения р. п. Колывань  Колыванского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5351FB">
        <w:rPr>
          <w:rFonts w:ascii="Times New Roman" w:hAnsi="Times New Roman"/>
          <w:sz w:val="28"/>
          <w:szCs w:val="28"/>
        </w:rPr>
        <w:t>на 2013-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2017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.г. и на период до 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2023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 в соответствии с требованиями Федерального закона от 7 декабря 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2011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 № 416-ФЗ "О водоснабжении и водоотведении" (далее – Закон «О водоснабжении и водоотведении»). </w:t>
      </w:r>
    </w:p>
    <w:p w:rsidR="00F64BA1" w:rsidRPr="005351FB" w:rsidRDefault="00F64BA1" w:rsidP="005351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Разработку «Схемы водоснабжения поселения муниципального образования на период на 2013-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2017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.г. и на период до 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2023 г</w:t>
        </w:r>
      </w:smartTag>
      <w:r w:rsidRPr="005351FB">
        <w:rPr>
          <w:rFonts w:ascii="Times New Roman" w:hAnsi="Times New Roman"/>
          <w:sz w:val="28"/>
          <w:szCs w:val="28"/>
        </w:rPr>
        <w:t>.» необходимо осуществлять: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 xml:space="preserve">- в соответствии с требованиями Закона «О водоснабжении и водоотведении» и настоящего технического задания: 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с уч</w:t>
      </w:r>
      <w:r>
        <w:rPr>
          <w:rFonts w:ascii="Times New Roman" w:hAnsi="Times New Roman"/>
          <w:sz w:val="28"/>
          <w:szCs w:val="28"/>
        </w:rPr>
        <w:t>ё</w:t>
      </w:r>
      <w:r w:rsidRPr="005351FB">
        <w:rPr>
          <w:rFonts w:ascii="Times New Roman" w:hAnsi="Times New Roman"/>
          <w:sz w:val="28"/>
          <w:szCs w:val="28"/>
        </w:rPr>
        <w:t>том утвержденных в соответствии с действующим законодательством документов территориального планирования муниципального образования, программами комплексного развития систем коммунальной инфраструктуры поселений, городских округов, а также а также с учетом схем энергоснабжения, теплоснабжения, газоснабжения;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с использованием геоинформационных систем, применяемых организациями водоснабжения муниципального образования;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 xml:space="preserve">- </w:t>
      </w:r>
      <w:r w:rsidRPr="005351FB">
        <w:rPr>
          <w:rFonts w:ascii="Times New Roman" w:hAnsi="Times New Roman"/>
          <w:sz w:val="28"/>
          <w:szCs w:val="28"/>
          <w:lang w:val="en-US"/>
        </w:rPr>
        <w:t>c</w:t>
      </w:r>
      <w:r w:rsidRPr="005351FB">
        <w:rPr>
          <w:rFonts w:ascii="Times New Roman" w:hAnsi="Times New Roman"/>
          <w:sz w:val="28"/>
          <w:szCs w:val="28"/>
        </w:rPr>
        <w:t xml:space="preserve"> учётом требований Градостроительного кодекса РФ от 29.12.2004 №190-ФЗ с изменениями и дополнениями, СПиП 11-04-2003 «Инструкция о порядке разработки, согласования, экспертизы и утверждения градостроительной документации», СНиП 2.04.02-84* «Водоснабжение. Наружные сети и сооружения», СНиП 2.04.03-85* «Водоотведение. Наружные сети и сооружения».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Схема водоснабжения поселения муниципального образования должна содержать: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основные направления, принципы, задачи и целевые показатели развития централизованных систем водоснабжения;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прогнозные балансы потребления горячей, питьевой, технической воды, сроком не менее чем на 10 лет с учетом различных сценариев (не менее двух) развития поселения;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карты (схемы) планируемого размещения объектов централизованных систем горячего водоснабжения, холодного водоснабжения;</w:t>
      </w:r>
    </w:p>
    <w:p w:rsidR="00F64BA1" w:rsidRPr="005351FB" w:rsidRDefault="00F64BA1" w:rsidP="0000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lastRenderedPageBreak/>
        <w:t>5)</w:t>
      </w:r>
      <w:r w:rsidRPr="005351FB">
        <w:rPr>
          <w:rFonts w:ascii="Times New Roman" w:hAnsi="Times New Roman"/>
          <w:sz w:val="28"/>
          <w:szCs w:val="28"/>
        </w:rPr>
        <w:tab/>
        <w:t>границы планируемых зон размещения объектов централизованных систем горячего водоснабжения, холодного водоснабжения;</w:t>
      </w:r>
    </w:p>
    <w:p w:rsidR="00F64BA1" w:rsidRPr="005351FB" w:rsidRDefault="00F64BA1" w:rsidP="0000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перечень основных мероприятий по реализации схем водоснабжения в разбивке по годам, включая технические обоснования этих мероприятий и оценку стоимости их реализации;</w:t>
      </w:r>
    </w:p>
    <w:p w:rsidR="00F64BA1" w:rsidRPr="005351FB" w:rsidRDefault="00F64BA1" w:rsidP="0000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сведения о выводе объектов централизованной системы водоснабжения из эксплуатации.</w:t>
      </w:r>
    </w:p>
    <w:p w:rsidR="00F64BA1" w:rsidRPr="005351FB" w:rsidRDefault="00F64BA1" w:rsidP="0000377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Основные этапы и их содержание</w:t>
      </w:r>
    </w:p>
    <w:p w:rsidR="00F64BA1" w:rsidRPr="005351FB" w:rsidRDefault="00F64BA1" w:rsidP="00003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3.1. Первый этап. Сбор исходных данных по объектам систем водоснабжения. Существующее положение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3.1.1  Анализ существующей институциональной и функциональной структуры предоставления услуг водоснабжения.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3.1.2  Характеристика технического состояния и технологических характеристик объектов водоснабжения и оценка возможности их использования на перспективу.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3.1.3 Разработка электронной модели системы водоснабжения и ее </w:t>
      </w:r>
      <w:r w:rsidRPr="005351FB">
        <w:rPr>
          <w:rFonts w:ascii="Times New Roman" w:eastAsia="Arial Unicode MS" w:hAnsi="Times New Roman"/>
          <w:color w:val="000000"/>
          <w:sz w:val="28"/>
          <w:szCs w:val="28"/>
        </w:rPr>
        <w:t xml:space="preserve">калибровка по параметрам </w:t>
      </w:r>
      <w:r w:rsidRPr="005351FB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существующего режима работы системы водоснабжения.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351FB">
        <w:rPr>
          <w:rFonts w:ascii="Times New Roman" w:eastAsia="Arial Unicode MS" w:hAnsi="Times New Roman"/>
          <w:sz w:val="28"/>
          <w:szCs w:val="28"/>
          <w:shd w:val="clear" w:color="auto" w:fill="FFFFFF"/>
        </w:rPr>
        <w:t>3.1.4 Анализ работы существующей системы водоснабжения с помощью электронной модели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3.1.5 Анализ состояния источников водоснабжения и водозаборов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3.1.6 Анализ систем очистки питьевой воды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На первом этапе производится сбор и анализ следующей информации: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документы территориального планирования поселения;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программы комплексного развития коммунальной инфраструктуры поселения, другие документы территориального и стратегического планирования;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картографическая информация;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информация о техническом состоянии объектов централизованной системы водоснабжения, в том числе, информация о результатах технических обследований;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информацию о соответствии качества горячей воды и питьевой воды требованиям законодательства Российской Федерации о санитарно-эпидемиологическом благополучии человека;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информация об инвестиционных программах, реализуемых организациями, осуществляющими водоснабжение, а также о планах мероприятий по приведению качества горячей воды в соответствие с установленными требованиями, утвержденных в установленном порядке (в случае наличия таких инвестиционных программ и планов, действующих на момент разработки схемы водоснабжения);</w:t>
      </w:r>
    </w:p>
    <w:p w:rsidR="00F64BA1" w:rsidRPr="005351FB" w:rsidRDefault="00F64BA1" w:rsidP="00003776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данные о динамике потребления воды и уровне потерь воды.</w:t>
      </w:r>
    </w:p>
    <w:p w:rsidR="00F64BA1" w:rsidRPr="005351FB" w:rsidRDefault="00F64BA1" w:rsidP="00003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3.2. Второй этап. Описание существующего состояния системы водоснабжения, разработка целевых показателей и приоритетов в развитии систем водоснабжения поселения муниципального образования. Обоснование выбора оптимальной системы водоснабжения на перспективу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lastRenderedPageBreak/>
        <w:t>3.2.1 Расчет нагрузок по всем видам водоснабжения на существующем уровне и на расчётный срок.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3.2.2 Определение основных направлений развития системы водоснабжения на основе показателей генерального плана и расчетов на электронной модели.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3.2.3 Целевые показатели развития системы водоснабжения (не менее двух вариантов развития системы водоснабжения).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На втором этапе определяется: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гарантирующая организация  для каждой централизованной системы холодного водоснабжения в соответствии с Федеральным законом «О водоснабжении и водоотведении»;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- необходимость обеспечения технической возможности подключения к централизованным системам горячего водоснабжения, холодного водоснабжения объектов заявителей; 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ввода в эксплуатацию в результате строительства, реконструкции, модернизации объектов централизованной системы горячего водоснабжения, холодного водоснабжения;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вывода из эксплуатации объектов централизованной системы горячего водоснабжения, холодного водоснабжения;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изменения условий водоснабжения, связанных с действием непредвиденных климатических и природных факторов.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 Третий этап.  Разработка не менее 2-х вариантов «Схемы водоснабжения поселения муниципального образования с перспективой развития до 2023 года». Предложения по строительству, реконструкции и техническому перевооружению объектов водоснабжения.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3.3.1 Водопроводные сооружения и площадки для их размещения.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3.3.2 Водопроводы и магистральные сети.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3.3.3 Рекомендации по увеличению надежности работы системы водоснабжения и организации мониторинга состояния сетей, оборудования и сооружений.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3.3.4 Мероприятия по охране окружающей среды.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3.3.5 Рекомендации по организации управления системой водоснабжения с применением технологий ГИС.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3.3.6 Технико-экономические показатели системы водоснабжения: 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общая производительность системы, м</w:t>
      </w:r>
      <w:r w:rsidRPr="00CE7D27">
        <w:rPr>
          <w:rFonts w:ascii="Times New Roman" w:eastAsia="Arial Unicode MS" w:hAnsi="Times New Roman"/>
          <w:sz w:val="28"/>
          <w:szCs w:val="28"/>
          <w:vertAlign w:val="superscript"/>
        </w:rPr>
        <w:t>3</w:t>
      </w:r>
      <w:r w:rsidRPr="005351FB">
        <w:rPr>
          <w:rFonts w:ascii="Times New Roman" w:eastAsia="Arial Unicode MS" w:hAnsi="Times New Roman"/>
          <w:sz w:val="28"/>
          <w:szCs w:val="28"/>
        </w:rPr>
        <w:t>/сут</w:t>
      </w:r>
      <w:r>
        <w:rPr>
          <w:rFonts w:ascii="Times New Roman" w:eastAsia="Arial Unicode MS" w:hAnsi="Times New Roman"/>
          <w:sz w:val="28"/>
          <w:szCs w:val="28"/>
        </w:rPr>
        <w:t>ки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, в том числе на хозяйственно-питьевые нужды населения, на нужды предприятий и на полив;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общее удельное водопотребление 1 чел., л/сут</w:t>
      </w:r>
      <w:r>
        <w:rPr>
          <w:rFonts w:ascii="Times New Roman" w:eastAsia="Arial Unicode MS" w:hAnsi="Times New Roman"/>
          <w:sz w:val="28"/>
          <w:szCs w:val="28"/>
        </w:rPr>
        <w:t>ки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, в том числе на хозяйственно-питьевые нужды населения;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- общая стоимость строительства, тыс. руб., в том числе отдельных узлов, водоводов и сетей;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стоимость строительства, отнесенная к 1 м</w:t>
      </w:r>
      <w:r w:rsidRPr="00CE7D27">
        <w:rPr>
          <w:rFonts w:ascii="Times New Roman" w:eastAsia="Arial Unicode MS" w:hAnsi="Times New Roman"/>
          <w:sz w:val="28"/>
          <w:szCs w:val="28"/>
          <w:vertAlign w:val="superscript"/>
        </w:rPr>
        <w:t>3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 суточной производительности системы;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- протяженность водоводов и водопроводных сетей, км (общую и с разбивкой по диаметрам);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- расчет показателей надежности;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календарный план реализации мероприятий.</w:t>
      </w:r>
    </w:p>
    <w:p w:rsidR="00F64BA1" w:rsidRPr="005351FB" w:rsidRDefault="00F64BA1" w:rsidP="0000377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lastRenderedPageBreak/>
        <w:t>3.3.7 Обоснование инвестиций в новое строительство, реконструкцию и техническое перевооружение объектов водоснабжения.</w:t>
      </w:r>
    </w:p>
    <w:p w:rsidR="00F64BA1" w:rsidRPr="005351FB" w:rsidRDefault="00F64BA1" w:rsidP="0000377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3.3.8. Подготовке актуализированной цифровой картографической основы на территорию поселения М 1:10000 в местной системе координат.</w:t>
      </w:r>
    </w:p>
    <w:p w:rsidR="00F64BA1" w:rsidRPr="005351FB" w:rsidRDefault="00F64BA1" w:rsidP="00003776">
      <w:pPr>
        <w:pStyle w:val="msonormalcxspmiddle"/>
        <w:numPr>
          <w:ilvl w:val="1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351FB">
        <w:rPr>
          <w:sz w:val="28"/>
          <w:szCs w:val="28"/>
        </w:rPr>
        <w:t>Четвертый этап. Согласование с Заказчиком разработанных вариантов Схемы водоснабжения поселения муниципального образования.</w:t>
      </w:r>
    </w:p>
    <w:p w:rsidR="00F64BA1" w:rsidRPr="005351FB" w:rsidRDefault="00F64BA1" w:rsidP="000037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Состав схемы водоснабжения</w:t>
      </w:r>
    </w:p>
    <w:p w:rsidR="00F64BA1" w:rsidRPr="005351FB" w:rsidRDefault="00F64BA1" w:rsidP="00003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Схема водоснабжения должна состоять из следующих глав: «Схема водоснабжения», и «Электронная модель водоснабжения и водоотведения» (при необходимости).</w:t>
      </w:r>
    </w:p>
    <w:p w:rsidR="00F64BA1" w:rsidRPr="005351FB" w:rsidRDefault="00F64BA1" w:rsidP="00003776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4.1. Глава «Схема водоснабжения» должна включать в себя информацию, определенную в соответствии с настоящим Техническим заданием, следующие разделы: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«Существующее положение в сфере водоснабжения муниципального образования»;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«Существующие балансы производительности сооружений системы водоснабжения и потребления воды и удельное водопотребление»;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«Перспективное потребление коммунальных ресурсов в сфере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«Предложения по строительству, реконструкции и модернизации объектов систем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«Предложения по строительству, реконструкции и модернизации линейных объектов централизованных систем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«Экологические аспекты мероприятий по строительству и реконструкции объектов централизованной системы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«Оценка капитальных вложений в новое строительство, реконструкцию и модернизацию объектов централизованных систем водоснабжения».</w:t>
      </w:r>
    </w:p>
    <w:p w:rsidR="00F64BA1" w:rsidRPr="005351FB" w:rsidRDefault="00F64BA1" w:rsidP="00003776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В разделе «Существующее положение в сфере водоснабжения муниципального образования» должны содержаться: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описание структуры системы водоснабжения муниципального образования и территориально-институционального деления поселения на зоны действия предприятий, организующих водоснабжение муниципального образования (эксплуатационные зоны);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описание состояния существующих источников водоснабжения и водозаборных сооружений;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мощностей;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описание технологических зон водоснабжения  (отдельно для каждого водопроводного сооружения);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описание состояния и функционирования существующих насосных станций, включая оценку энергоэффективности подачи воды;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lastRenderedPageBreak/>
        <w:t>6)</w:t>
      </w:r>
      <w:r w:rsidRPr="005351FB">
        <w:rPr>
          <w:rFonts w:ascii="Times New Roman" w:hAnsi="Times New Roman"/>
          <w:sz w:val="28"/>
          <w:szCs w:val="28"/>
        </w:rPr>
        <w:tab/>
        <w:t>описание состояния и функционирования водопроводных сетей систем водоснабжения, включая оценку амортизации сетей и определение возможности обеспечения качества воды в процессе транспортировки;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описание территорий муниципального образования, неохваченных централизованной системой водоснабжения;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8)</w:t>
      </w:r>
      <w:r w:rsidRPr="005351FB">
        <w:rPr>
          <w:rFonts w:ascii="Times New Roman" w:hAnsi="Times New Roman"/>
          <w:sz w:val="28"/>
          <w:szCs w:val="28"/>
        </w:rPr>
        <w:tab/>
        <w:t>описание существующих технических и технологических проблем в водоснабжении муниципального образования;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9)</w:t>
      </w:r>
      <w:r w:rsidRPr="005351FB">
        <w:rPr>
          <w:rFonts w:ascii="Times New Roman" w:hAnsi="Times New Roman"/>
          <w:sz w:val="28"/>
          <w:szCs w:val="28"/>
        </w:rPr>
        <w:tab/>
        <w:t>для зон распространения вечномерзлых  грунтов - описание существующих технических и технологических решений по предотвращению замерзания воды.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4.3. Раздел «Существующие балансы производительности сооружений системы водоснабжения и потребления воды и удельное водопотребление» должен содержать: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общий водный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территориальный водный баланс подачи воды по зонам действия водопроводных сооружений (годовой и в сутки максимального водопотребления);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структурный водный баланс реализации воды по группам потребителей;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сведения о действующих нормах удельного водопотребления населения и о фактическом удельном водопотреблении с указанием способов его оценки (при отсутствии данных, разрабатывается план мониторинга фактического водопотребления населения);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описание системы коммерческого приборного учета воды, отпущенной из сетей абонентам и анализ планов по установке приборов учета;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анализ резервов и дефицитов производственных мощностей системы водоснабжения поселения.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4.4. В раздел «Перспективное потребление коммунальных ресурсов в сфере водоснабжения» должны быть включены: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 фактическом и ожидаемом потреблении воды (годовое, среднесуточное, максимальное суточное);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оценку расходов воды на водоснабжение по типам абонентов в виде прогноза изменения удельных расходов воды питьевого качества, в том числе: на водоснабжение жилых зданий; на водоснабжение объектов общественно-делового назначения; на водоснабжение промышленных объектов;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сведения о фактических и планируемых потерях воды при ее транспортировке (годовые, среднесуточные значения);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перспективные водные балансы (общий, территориальный по водопроводным сооружениям, а также структурный по группам потребителей);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 xml:space="preserve">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транспортировке, с указанием требуемых объемов </w:t>
      </w:r>
      <w:r w:rsidRPr="005351FB">
        <w:rPr>
          <w:rFonts w:ascii="Times New Roman" w:hAnsi="Times New Roman"/>
          <w:sz w:val="28"/>
          <w:szCs w:val="28"/>
        </w:rPr>
        <w:lastRenderedPageBreak/>
        <w:t>подачи и потребления воды, дефицита (резерва) мощностей по зонам действия сооружений по годам на расчетный срок (в том числе, с учетом подачи воды ведомственными сооружениями водоподготовки).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4.5. В разделе «Предложения по строительству, реконструкции и модернизации объектов систем водоснабжения» должны содержаться: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об объектах, предлагаемых к новому строительству для обеспечения перспективной подачи в сутки максимального водопотребления;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сведения о действующих объектах, предлагаемых к выводу из эксплуатации.</w:t>
      </w:r>
    </w:p>
    <w:p w:rsidR="00F64BA1" w:rsidRPr="005351FB" w:rsidRDefault="00F64BA1" w:rsidP="005351FB">
      <w:pPr>
        <w:numPr>
          <w:ilvl w:val="1"/>
          <w:numId w:val="20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При обосновании предложений по строительству, реконструкции и выводу из эксплуатации объектов централизованных систем водоснабжения в рамках схемы водоснабжения поселения должно быть обеспечено решение следующих задач: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обеспечение абонентов водой питьевого качества в необходимом количестве;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организация централизованного водоснабжения на территориях, где оно отсутствует;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внедрение безопасных технологий в процессе водоподготовки;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прекращение сброса промывных вод сооружений без очистки, внедрение систем с оборотным водоснабжением в производстве;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обеспечение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определение ориентировочного объема инвестиций для строительства, реконструкции и технического перевооружения (модернизации) объектов;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оценка возможности резервирования части имеющихся мощностей (для новых сооружений).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4.7. В раздел «Предложения по строительству, реконструкции и модернизации линейных объектов централизованных систем водоснабжения» должны быть включены: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сетях, обеспечивающих перераспределение основных потоков из зон с избытком в зоны с дефицитом производительности сооружений (использование существующих резервов для существующих  абонентов);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жилищную, комплексную или производственную застройку (подача воды к объектам новой застройки);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lastRenderedPageBreak/>
        <w:t>3)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 и качества подаваемой воды;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участках водопроводной сети, подлежащих замене в связи с исчерпанием эксплуатационного ресурса;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сведения о новом строительстве и реконструкции насосных станций;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сведения о новом строительстве и реконструкции резервуаров и водонапорных башен;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8)</w:t>
      </w:r>
      <w:r w:rsidRPr="005351FB">
        <w:rPr>
          <w:rFonts w:ascii="Times New Roman" w:hAnsi="Times New Roman"/>
          <w:sz w:val="28"/>
          <w:szCs w:val="28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9)</w:t>
      </w:r>
      <w:r w:rsidRPr="005351FB">
        <w:rPr>
          <w:rFonts w:ascii="Times New Roman" w:hAnsi="Times New Roman"/>
          <w:sz w:val="28"/>
          <w:szCs w:val="28"/>
        </w:rPr>
        <w:tab/>
        <w:t>сведения о развитии системы коммерческого учета водопотребления организациями, осуществляющими водоснабжение.</w:t>
      </w:r>
    </w:p>
    <w:p w:rsidR="00F64BA1" w:rsidRPr="005351FB" w:rsidRDefault="00F64BA1" w:rsidP="005351FB">
      <w:pPr>
        <w:numPr>
          <w:ilvl w:val="1"/>
          <w:numId w:val="23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Сведения о линейных объектах централизованных систем водоснабжения и сооружениях на них, предлагаемых к новому строительству и (или) реконструкции,  должны содержать: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описание вариантов маршрутов прохождения линейного объекта по территории поселения (трассы) и их обоснованность;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примерные места размещения насосных станций, резервуаров, водонапорных башен;</w:t>
      </w:r>
    </w:p>
    <w:p w:rsidR="00F64BA1" w:rsidRPr="005351FB" w:rsidRDefault="00F64BA1" w:rsidP="005351FB">
      <w:pPr>
        <w:numPr>
          <w:ilvl w:val="1"/>
          <w:numId w:val="23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При обосновании предложений по строительству и реконструкции линейных объектов централизованных систем водоснабжения и сооружениях на них (в рамках схемы водоснабжения муниципального образования) необходимо решать следующие задачи: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замена всех стальных трубопроводов без наружной и внутренней изоляции на трубопроводы из некорродирующих материалов, либо их санация в случаях, где такая замена возможна в соответствии с действующими строительными нормами и правилами;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сокращение неучтенных расходов и потерь воды при транспортировке;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оценка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зонирование водопроводной сети, внедрение группового зонального учета воды и управления напорами с целью повышения ее энергоэффективности, надежности, управляемости и эффективности устранения утечек;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обеспечение централизованного водоснабжения на территориях, где оно отсутствует;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в зонах распространения вечномерзлых грунтов - обеспечение предотвращения замерзания воды пут</w:t>
      </w:r>
      <w:r>
        <w:rPr>
          <w:rFonts w:ascii="Times New Roman" w:hAnsi="Times New Roman"/>
          <w:sz w:val="28"/>
          <w:szCs w:val="28"/>
        </w:rPr>
        <w:t>ё</w:t>
      </w:r>
      <w:r w:rsidRPr="005351FB">
        <w:rPr>
          <w:rFonts w:ascii="Times New Roman" w:hAnsi="Times New Roman"/>
          <w:sz w:val="28"/>
          <w:szCs w:val="28"/>
        </w:rPr>
        <w:t>м е</w:t>
      </w:r>
      <w:r>
        <w:rPr>
          <w:rFonts w:ascii="Times New Roman" w:hAnsi="Times New Roman"/>
          <w:sz w:val="28"/>
          <w:szCs w:val="28"/>
        </w:rPr>
        <w:t>ё</w:t>
      </w:r>
      <w:r w:rsidRPr="005351FB">
        <w:rPr>
          <w:rFonts w:ascii="Times New Roman" w:hAnsi="Times New Roman"/>
          <w:sz w:val="28"/>
          <w:szCs w:val="28"/>
        </w:rPr>
        <w:t xml:space="preserve"> регулируемого сброса, автоматизированного сосредоточенного подогрева воды в сочетании с циркуляцией или линейного обогрева трубопроводов, теплоизоляции высокоэффективными долговечными материалами с закрытой пористостью, использования арматуры, работо</w:t>
      </w:r>
      <w:r w:rsidRPr="005351FB">
        <w:rPr>
          <w:rFonts w:ascii="Times New Roman" w:hAnsi="Times New Roman"/>
          <w:sz w:val="28"/>
          <w:szCs w:val="28"/>
        </w:rPr>
        <w:lastRenderedPageBreak/>
        <w:t>способной при частичном оледенении трубопровода, автоматических выпусков воды.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4.10. Раздел «Экологические аспекты мероприятий по строительству и реконструкции объектов централизованной системы водоснабжения» должен содержать: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вод;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4.11. Раздел «Оценка капитальных вложений в новое строительство, реконструкцию и модернизацию объектов централизованных систем водоснабжения» должен включать: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оценку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оценку капитальных вложений, выполненную в ценах, установленных территориальными справочниками (либо в ценах, принятых по объектам - аналогам) на момент выполнения программы с последующим их приведением к текущим прогнозным ценам.</w:t>
      </w:r>
    </w:p>
    <w:p w:rsidR="00F64BA1" w:rsidRDefault="00F64BA1" w:rsidP="00535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Особые требования</w:t>
      </w:r>
    </w:p>
    <w:p w:rsidR="00F64BA1" w:rsidRPr="005351FB" w:rsidRDefault="00F64BA1" w:rsidP="00535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6037"/>
      </w:tblGrid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b/>
                <w:sz w:val="28"/>
                <w:szCs w:val="28"/>
              </w:rPr>
              <w:t>Перечень данных и требований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b/>
                <w:sz w:val="28"/>
                <w:szCs w:val="28"/>
              </w:rPr>
              <w:t>Содержание основных требований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Особые требования к схеме водоснабжения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Окончательный вариант развития системы водоснабжения согласовать с Заказчиком до разработки «Предложений по строительству, реконструкции и техническому перевооружению объектов водоснабжения»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Подготовить календарный план реализации мероприятий схемы в согласованном формате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Подготовить презентационные материалы для участия в общественных слушаниях и принять участие в общественных слушаниях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Графические материалы выполнить в масштабе 1:10000 с врезками в масштабе 1:2000.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Выполнить координатную привязку подложки территории на основе переданной Заказчиком электронной цифровой карты.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Масштаб и наполнение графического материала должно быть выполнено в соответствии с требованиями СНиП 11-04-2003. На схеме водоснабжения должны быть отображены: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районирование по типам застройки;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дорожная сеть;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границы водных объектов;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зеленая зона;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мосты, эстакады, путепроводы;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строения;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железная дорога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источники системы водоснабжения с охранными зонами;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очистные сооружения водопровода с зонами санитарной охраны;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магистральные водоводы с сооружениями на них зонами санитарной охраны; 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 xml:space="preserve">- водопроводные насосные станции;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потребители систем водоснабжения;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водопроводные сети; 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 xml:space="preserve">- прочие объекты систем водоснабжения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Использование в схемах водоснабжения энергосберегающих технологий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Предусмотреть максимальное использование энергосберегающих технологий и принципа НДТ (наилучших доступных технологий)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Мероприятия по охране окружающей среды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Предусмотреть в соответствии с требованиями действующих нормативных документов: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описывает источники загрязнений водного и воздушного бассейнов, образующиеся в результате эксплуатации водопроводных сооружений, а именно: производственные сточные воды очистных сооружений, хозяйственно-фекальные сточные воды от бытовых помещений на площадках сооружений, выбросы в атмосферу от хлораторных установок и расходных складов хлора, и т.п., а также приводятся соответствующие защитные мероприятия, предусмотренные проектами водопроводных сооружений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Требования по разработке инженерно-технических мероприятий ГО и предупреждению чрезвычайных ситуаций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 установлены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Требования к форме представляемых материалов </w:t>
            </w:r>
          </w:p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Текстовые материалы в формате doc и pdf.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Графические материалы в формате 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pdf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Материалы электронной модели в формате со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гласованной программы 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Материалы презентаций в формате ppt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Количество экземпляров предоставляемых материалов </w:t>
            </w:r>
          </w:p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Материалы схемы предоставляются в 3 экземплярах на бумажном носителе и одном экземпляре на электронном носителе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Последовательность и сроки выполнения работ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соответствии с календарным планом, предусмотренным муниципальным контрактом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Перечень согласующих организаций и их требования к разрабатываемой схеме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В соответствии с приложением 1 к настоящему ТЗ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Исходные данные, выдаваемые Заказчиком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Объёмы и места размещения объектов начатого и перспективного строительства (с выделением 1 очереди).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Карты-схемы поселения в масштабе 1:10000 и 1:25000 в электронной (цифровой) форме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Существующая Программа комплексного развития систем коммунальной инфраструктуры поселения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Утвержденный Генеральный план поселения (пояснительная записка с приложениями)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Инвестиционные программы (либо их проекты) организаций водоснабжения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6. Технические условия на подключение объектов строительства к энергоснабжению, водоснабжению и канализации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7. Динамику тарифов на водоснабжение для различных групп потребителей за 3 предшествующих года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8. Иная документация, которая потребуется для разработки схем водоснабжения.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Исходные данные, выдаваемые ресурсоснабжающими и сетевыми организациями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запросу Заказчика и Исполнителя в течение 14 календарных дней по согласованным Заказчиком и Исполнителем формам</w:t>
            </w:r>
          </w:p>
        </w:tc>
      </w:tr>
    </w:tbl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225FB0" w:rsidRDefault="00F64BA1" w:rsidP="006F293D">
      <w:pPr>
        <w:tabs>
          <w:tab w:val="left" w:pos="8647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25FB0">
        <w:rPr>
          <w:rFonts w:ascii="Times New Roman" w:hAnsi="Times New Roman"/>
          <w:b/>
          <w:sz w:val="28"/>
          <w:szCs w:val="28"/>
        </w:rPr>
        <w:t>Введение</w:t>
      </w:r>
    </w:p>
    <w:p w:rsidR="00F64BA1" w:rsidRPr="00225FB0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pacing w:val="-2"/>
          <w:sz w:val="28"/>
          <w:szCs w:val="28"/>
        </w:rPr>
        <w:t xml:space="preserve">Проектирование систем водоснабжения городов представляет собой комплексную задачу, от правильного решения которой во многом зависят масштабы необходимых капитальных вложений в эти системы. Прогноз спроса на услуги по водоснабжению основан на прогнозировании развития </w:t>
      </w:r>
      <w:r>
        <w:rPr>
          <w:rFonts w:ascii="Times New Roman" w:hAnsi="Times New Roman"/>
          <w:spacing w:val="-2"/>
          <w:sz w:val="28"/>
          <w:szCs w:val="28"/>
        </w:rPr>
        <w:t>муниципального образования р.п. Колывань Колыванского района Новосибирской области</w:t>
      </w:r>
      <w:r w:rsidRPr="00225FB0">
        <w:rPr>
          <w:rFonts w:ascii="Times New Roman" w:hAnsi="Times New Roman"/>
          <w:spacing w:val="-2"/>
          <w:sz w:val="28"/>
          <w:szCs w:val="28"/>
        </w:rPr>
        <w:t xml:space="preserve">, в первую очередь его градостроительной деятельности, определённой </w:t>
      </w:r>
      <w:r>
        <w:rPr>
          <w:rFonts w:ascii="Times New Roman" w:hAnsi="Times New Roman"/>
          <w:spacing w:val="-2"/>
          <w:sz w:val="28"/>
          <w:szCs w:val="28"/>
        </w:rPr>
        <w:t>Г</w:t>
      </w:r>
      <w:r w:rsidRPr="00225FB0">
        <w:rPr>
          <w:rFonts w:ascii="Times New Roman" w:hAnsi="Times New Roman"/>
          <w:spacing w:val="-2"/>
          <w:sz w:val="28"/>
          <w:szCs w:val="28"/>
        </w:rPr>
        <w:t>енеральным планом на период до 20</w:t>
      </w:r>
      <w:r>
        <w:rPr>
          <w:rFonts w:ascii="Times New Roman" w:hAnsi="Times New Roman"/>
          <w:spacing w:val="-2"/>
          <w:sz w:val="28"/>
          <w:szCs w:val="28"/>
        </w:rPr>
        <w:t>31</w:t>
      </w:r>
      <w:r w:rsidRPr="00225FB0">
        <w:rPr>
          <w:rFonts w:ascii="Times New Roman" w:hAnsi="Times New Roman"/>
          <w:spacing w:val="-2"/>
          <w:sz w:val="28"/>
          <w:szCs w:val="28"/>
        </w:rPr>
        <w:t xml:space="preserve"> года</w:t>
      </w:r>
      <w:r w:rsidRPr="00225FB0">
        <w:rPr>
          <w:rFonts w:ascii="Times New Roman" w:hAnsi="Times New Roman"/>
          <w:sz w:val="28"/>
          <w:szCs w:val="28"/>
        </w:rPr>
        <w:t>.</w:t>
      </w:r>
    </w:p>
    <w:p w:rsidR="00F64BA1" w:rsidRPr="00225FB0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Обоснование решений (рекомендаций) при разработке схемы водоснабжения осуществляется на основе технико-экономического сопоставления вариантов развития систем водоснабжения в целом и отдельных их частей пут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м оценки их сравнительной эффективности по критерию минимума суммарных затрат.</w:t>
      </w:r>
    </w:p>
    <w:p w:rsidR="00F64BA1" w:rsidRDefault="00F64BA1" w:rsidP="00AA03E5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Основой для разработки и реализации схемы водоснабжения р.п. Колывань Колыванского района Новосибирской области до 2023 года является Федеральный закон от 7 декабря 2011 г. № 416-ФЗ </w:t>
      </w:r>
      <w:r>
        <w:rPr>
          <w:rFonts w:ascii="Times New Roman" w:hAnsi="Times New Roman"/>
          <w:sz w:val="28"/>
          <w:szCs w:val="28"/>
        </w:rPr>
        <w:t>«</w:t>
      </w:r>
      <w:r w:rsidRPr="00225FB0">
        <w:rPr>
          <w:rFonts w:ascii="Times New Roman" w:hAnsi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/>
          <w:sz w:val="28"/>
          <w:szCs w:val="28"/>
        </w:rPr>
        <w:t>»</w:t>
      </w:r>
      <w:r w:rsidRPr="00225FB0"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bCs/>
          <w:sz w:val="28"/>
          <w:szCs w:val="28"/>
        </w:rPr>
        <w:t xml:space="preserve"> Постановление Правительства РФ от 5 сентября 2013 г. № 782 </w:t>
      </w:r>
      <w:r>
        <w:rPr>
          <w:rFonts w:ascii="Times New Roman" w:hAnsi="Times New Roman"/>
          <w:bCs/>
          <w:sz w:val="28"/>
          <w:szCs w:val="28"/>
        </w:rPr>
        <w:t>«</w:t>
      </w:r>
      <w:r w:rsidRPr="00225FB0">
        <w:rPr>
          <w:rFonts w:ascii="Times New Roman" w:hAnsi="Times New Roman"/>
          <w:bCs/>
          <w:sz w:val="28"/>
          <w:szCs w:val="28"/>
        </w:rPr>
        <w:t>О схемах водоснабжения и водоотведения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225FB0">
        <w:rPr>
          <w:rFonts w:ascii="Times New Roman" w:hAnsi="Times New Roman"/>
          <w:bCs/>
          <w:color w:val="003C80"/>
          <w:sz w:val="28"/>
          <w:szCs w:val="28"/>
        </w:rPr>
        <w:t xml:space="preserve">, </w:t>
      </w:r>
      <w:r w:rsidRPr="00225FB0">
        <w:rPr>
          <w:rFonts w:ascii="Times New Roman" w:hAnsi="Times New Roman"/>
          <w:sz w:val="28"/>
          <w:szCs w:val="28"/>
        </w:rPr>
        <w:t xml:space="preserve"> регулирующи</w:t>
      </w:r>
      <w:r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 систему взаимоотношений в водоснабжении и водоотведении и направленный на обеспечение устойчивого и надёжног</w:t>
      </w:r>
      <w:r>
        <w:rPr>
          <w:rFonts w:ascii="Times New Roman" w:hAnsi="Times New Roman"/>
          <w:sz w:val="28"/>
          <w:szCs w:val="28"/>
        </w:rPr>
        <w:t>о водоснабжения и водоотведения,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 w:rsidRPr="00D6158C">
        <w:rPr>
          <w:rFonts w:ascii="Times New Roman" w:hAnsi="Times New Roman"/>
          <w:sz w:val="28"/>
          <w:szCs w:val="28"/>
        </w:rPr>
        <w:t>СПиП 11-04-2003 «Инструкция о порядке разработки, согласования, экспертизы и утверждения градостроительной документации», СНиП 2.04.02-84* «Водоснабжение. Наружные сети и сооружения», СНиП 2.04.03-85* «Водоотведение. Наружные сети и сооружения»</w:t>
      </w:r>
      <w:r>
        <w:rPr>
          <w:rFonts w:ascii="Times New Roman" w:hAnsi="Times New Roman"/>
          <w:sz w:val="28"/>
          <w:szCs w:val="28"/>
        </w:rPr>
        <w:t>.</w:t>
      </w:r>
    </w:p>
    <w:p w:rsidR="00F64BA1" w:rsidRPr="00225FB0" w:rsidRDefault="00F64BA1" w:rsidP="00583ABD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Технической базой разработки </w:t>
      </w:r>
      <w:r>
        <w:rPr>
          <w:rFonts w:ascii="Times New Roman" w:hAnsi="Times New Roman"/>
          <w:sz w:val="28"/>
          <w:szCs w:val="28"/>
        </w:rPr>
        <w:t xml:space="preserve">схемы водоснабжения </w:t>
      </w:r>
      <w:r w:rsidRPr="00225FB0">
        <w:rPr>
          <w:rFonts w:ascii="Times New Roman" w:hAnsi="Times New Roman"/>
          <w:sz w:val="28"/>
          <w:szCs w:val="28"/>
        </w:rPr>
        <w:t>являются:</w:t>
      </w:r>
    </w:p>
    <w:p w:rsidR="00F64BA1" w:rsidRPr="00D6158C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225FB0">
        <w:rPr>
          <w:rFonts w:ascii="Times New Roman" w:hAnsi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/>
          <w:sz w:val="28"/>
          <w:szCs w:val="28"/>
        </w:rPr>
        <w:t>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225FB0">
        <w:rPr>
          <w:rFonts w:ascii="Times New Roman" w:hAnsi="Times New Roman"/>
          <w:sz w:val="28"/>
          <w:szCs w:val="28"/>
        </w:rPr>
        <w:t>года;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BA1" w:rsidRPr="00225FB0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комплексного развития коммунальной инфраструктуры муниципального образования р.п. Колывань Колыванского района Новосибирской области на 2012-2033 годы;</w:t>
      </w:r>
    </w:p>
    <w:p w:rsidR="00F64BA1" w:rsidRDefault="00F64BA1" w:rsidP="00CE7D2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95711">
        <w:rPr>
          <w:rFonts w:ascii="Times New Roman" w:hAnsi="Times New Roman"/>
          <w:bCs/>
          <w:sz w:val="28"/>
          <w:szCs w:val="28"/>
        </w:rPr>
        <w:t>Инвестиционная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организации коммунального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Колыванского района Новосибирской области 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4BA1" w:rsidRDefault="00F64BA1" w:rsidP="00D957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57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 социально-экономического развития муниципального образования р.п. Колывань Колыванского района Новосибирской области на 2013-2015 годы;</w:t>
      </w:r>
    </w:p>
    <w:p w:rsidR="00F64BA1" w:rsidRPr="00225FB0" w:rsidRDefault="00F64BA1" w:rsidP="00D957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FB0">
        <w:rPr>
          <w:rFonts w:ascii="Times New Roman" w:hAnsi="Times New Roman"/>
          <w:sz w:val="28"/>
          <w:szCs w:val="28"/>
        </w:rPr>
        <w:t>данные технологического и коммерческого уч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та отпуска холодной воды, электроэнергии, измерений (журналов наблюдений, электронных архивов) по приборам контроля режимов отпуска и потребления холодной воды</w:t>
      </w:r>
      <w:r>
        <w:rPr>
          <w:rFonts w:ascii="Times New Roman" w:hAnsi="Times New Roman"/>
          <w:sz w:val="28"/>
          <w:szCs w:val="28"/>
        </w:rPr>
        <w:t>.</w:t>
      </w:r>
    </w:p>
    <w:p w:rsidR="00F64BA1" w:rsidRDefault="00F64BA1" w:rsidP="005A441D">
      <w:pPr>
        <w:pStyle w:val="ConsNormal"/>
        <w:tabs>
          <w:tab w:val="left" w:pos="8647"/>
        </w:tabs>
        <w:spacing w:before="120" w:after="12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5E">
        <w:rPr>
          <w:rFonts w:ascii="Times New Roman" w:hAnsi="Times New Roman" w:cs="Times New Roman"/>
          <w:b/>
          <w:sz w:val="28"/>
          <w:szCs w:val="28"/>
        </w:rPr>
        <w:t>Характеристика муниципального образования</w:t>
      </w:r>
    </w:p>
    <w:p w:rsidR="00F64BA1" w:rsidRPr="002E0D1B" w:rsidRDefault="00F64BA1" w:rsidP="00036AE9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E0D1B">
        <w:rPr>
          <w:rFonts w:ascii="Times New Roman" w:hAnsi="Times New Roman"/>
          <w:spacing w:val="-2"/>
          <w:sz w:val="28"/>
          <w:szCs w:val="28"/>
        </w:rPr>
        <w:lastRenderedPageBreak/>
        <w:t xml:space="preserve">Рабочий посёлок Колывань является административным центром Колыванского района Новосибирской области. </w:t>
      </w:r>
      <w:r>
        <w:rPr>
          <w:rFonts w:ascii="Times New Roman" w:hAnsi="Times New Roman"/>
          <w:spacing w:val="-2"/>
          <w:sz w:val="28"/>
          <w:szCs w:val="28"/>
        </w:rPr>
        <w:t xml:space="preserve">Посёлок 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расположен в </w:t>
      </w:r>
      <w:r>
        <w:rPr>
          <w:rFonts w:ascii="Times New Roman" w:hAnsi="Times New Roman"/>
          <w:spacing w:val="-2"/>
          <w:sz w:val="28"/>
          <w:szCs w:val="28"/>
        </w:rPr>
        <w:t>5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0 км от города Новосибирска и связан с ним автодорогой областного значения, проходящей через Кудряшовский бор с севера на юг. Другие автодороги районного значения связывают </w:t>
      </w:r>
      <w:r>
        <w:rPr>
          <w:rFonts w:ascii="Times New Roman" w:hAnsi="Times New Roman"/>
          <w:spacing w:val="-2"/>
          <w:sz w:val="28"/>
          <w:szCs w:val="28"/>
        </w:rPr>
        <w:t xml:space="preserve">р.п. Колывань 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с посёлками Колыванского района и станцией Чик, находящейся в 40 км. В 15 км от р.п. Колывань построен северный обход города Новосибирска – автомагистраль М-51 по направлению с запада на восток, которая улучшает связь с посёлка с областным центром и другими районами Новосибирской области – Коченёвским и Мошковским по новому автомобильному мосту через р. Обь. </w:t>
      </w:r>
    </w:p>
    <w:p w:rsidR="00F64BA1" w:rsidRPr="00036AE9" w:rsidRDefault="00F64BA1" w:rsidP="0015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 xml:space="preserve"> Колывань расположена на левом берегу р. Чаус, левого притока р. Оби. Территория посёлка имеет ряд особенностей,</w:t>
      </w:r>
      <w:r>
        <w:rPr>
          <w:rFonts w:ascii="Times New Roman" w:hAnsi="Times New Roman"/>
          <w:sz w:val="28"/>
          <w:szCs w:val="28"/>
        </w:rPr>
        <w:t xml:space="preserve"> в их числе</w:t>
      </w:r>
      <w:r w:rsidRPr="000F1B5E">
        <w:rPr>
          <w:rFonts w:ascii="Times New Roman" w:hAnsi="Times New Roman"/>
          <w:sz w:val="28"/>
          <w:szCs w:val="28"/>
        </w:rPr>
        <w:t xml:space="preserve"> наличие большого количества мелких озёр в северной и западной части</w:t>
      </w:r>
      <w:r>
        <w:rPr>
          <w:rFonts w:ascii="Times New Roman" w:hAnsi="Times New Roman"/>
          <w:sz w:val="28"/>
          <w:szCs w:val="28"/>
        </w:rPr>
        <w:t>,</w:t>
      </w:r>
      <w:r w:rsidRPr="000F1B5E">
        <w:rPr>
          <w:rFonts w:ascii="Times New Roman" w:hAnsi="Times New Roman"/>
          <w:sz w:val="28"/>
          <w:szCs w:val="28"/>
        </w:rPr>
        <w:t xml:space="preserve"> изрезанность оврагами со стороны реки Чаус на всём протяжении. </w:t>
      </w:r>
      <w:r w:rsidRPr="001155FF">
        <w:rPr>
          <w:rFonts w:ascii="Times New Roman" w:eastAsia="TimesNewRomanPSMT" w:hAnsi="Times New Roman"/>
          <w:sz w:val="28"/>
          <w:szCs w:val="28"/>
        </w:rPr>
        <w:t>Муниципальное образование состоит из объединенных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55FF">
        <w:rPr>
          <w:rFonts w:ascii="Times New Roman" w:eastAsia="TimesNewRomanPSMT" w:hAnsi="Times New Roman"/>
          <w:sz w:val="28"/>
          <w:szCs w:val="28"/>
        </w:rPr>
        <w:t>общей территорией рабоч</w:t>
      </w:r>
      <w:r>
        <w:rPr>
          <w:rFonts w:ascii="Times New Roman" w:eastAsia="TimesNewRomanPSMT" w:hAnsi="Times New Roman"/>
          <w:sz w:val="28"/>
          <w:szCs w:val="28"/>
        </w:rPr>
        <w:t>его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поселк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Колывань,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55FF">
        <w:rPr>
          <w:rFonts w:ascii="Times New Roman" w:eastAsia="TimesNewRomanPSMT" w:hAnsi="Times New Roman"/>
          <w:sz w:val="28"/>
          <w:szCs w:val="28"/>
        </w:rPr>
        <w:t>деревн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Большой Оеш, деревн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Чаус, деревн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1155FF">
        <w:rPr>
          <w:rFonts w:ascii="Times New Roman" w:eastAsia="TimesNewRomanPSMT" w:hAnsi="Times New Roman"/>
          <w:sz w:val="28"/>
          <w:szCs w:val="28"/>
        </w:rPr>
        <w:t>одго</w:t>
      </w:r>
      <w:r>
        <w:rPr>
          <w:rFonts w:ascii="Times New Roman" w:eastAsia="TimesNewRomanPSMT" w:hAnsi="Times New Roman"/>
          <w:sz w:val="28"/>
          <w:szCs w:val="28"/>
        </w:rPr>
        <w:t>рн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ая. Рабочий посёлок Колывань </w:t>
      </w:r>
      <w:r w:rsidRPr="001155FF">
        <w:rPr>
          <w:rFonts w:ascii="Times New Roman" w:hAnsi="Times New Roman"/>
          <w:sz w:val="28"/>
          <w:szCs w:val="28"/>
        </w:rPr>
        <w:t>занимает</w:t>
      </w:r>
      <w:r w:rsidRPr="000F1B5E">
        <w:rPr>
          <w:rFonts w:ascii="Times New Roman" w:hAnsi="Times New Roman"/>
          <w:sz w:val="28"/>
          <w:szCs w:val="28"/>
        </w:rPr>
        <w:t xml:space="preserve"> около 1134,87 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1B5E">
        <w:rPr>
          <w:rFonts w:ascii="Times New Roman" w:hAnsi="Times New Roman"/>
          <w:sz w:val="28"/>
          <w:szCs w:val="28"/>
        </w:rPr>
        <w:t xml:space="preserve">общая площадь Колыванского муниципального образования составляем 24750 га и простирается от пашен на западной части территории до р. Оби с её берегами и водным пространством в восточной части, а также до Кудряшовского бора на юге. </w:t>
      </w:r>
      <w:r>
        <w:rPr>
          <w:rFonts w:ascii="Times New Roman" w:hAnsi="Times New Roman"/>
          <w:sz w:val="28"/>
          <w:szCs w:val="28"/>
        </w:rPr>
        <w:t>З</w:t>
      </w:r>
      <w:r w:rsidRPr="000F1B5E">
        <w:rPr>
          <w:rFonts w:ascii="Times New Roman" w:hAnsi="Times New Roman"/>
          <w:sz w:val="28"/>
          <w:szCs w:val="28"/>
        </w:rPr>
        <w:t xml:space="preserve">емли жилой застройки  составляют 101 га, земли промышленности 130 га. </w:t>
      </w:r>
      <w:r w:rsidRPr="00036AE9">
        <w:rPr>
          <w:rFonts w:ascii="Times New Roman" w:eastAsia="TimesNewRomanPSMT" w:hAnsi="Times New Roman"/>
          <w:sz w:val="28"/>
          <w:szCs w:val="28"/>
        </w:rPr>
        <w:t>Протяженность рабочего поселка с севера на юг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6AE9">
        <w:rPr>
          <w:rFonts w:ascii="Times New Roman" w:eastAsia="TimesNewRomanPSMT" w:hAnsi="Times New Roman"/>
          <w:sz w:val="28"/>
          <w:szCs w:val="28"/>
        </w:rPr>
        <w:t>составляет 8,8</w:t>
      </w:r>
      <w:r>
        <w:rPr>
          <w:rFonts w:ascii="Times New Roman" w:eastAsia="TimesNewRomanPSMT" w:hAnsi="Times New Roman"/>
          <w:sz w:val="28"/>
          <w:szCs w:val="28"/>
        </w:rPr>
        <w:t xml:space="preserve"> к</w:t>
      </w:r>
      <w:r w:rsidRPr="00036AE9">
        <w:rPr>
          <w:rFonts w:ascii="Times New Roman" w:eastAsia="TimesNewRomanPSMT" w:hAnsi="Times New Roman"/>
          <w:sz w:val="28"/>
          <w:szCs w:val="28"/>
        </w:rPr>
        <w:t xml:space="preserve">м и с запада на восток – 5,2 </w:t>
      </w:r>
      <w:r>
        <w:rPr>
          <w:rFonts w:ascii="Times New Roman" w:eastAsia="TimesNewRomanPSMT" w:hAnsi="Times New Roman"/>
          <w:sz w:val="28"/>
          <w:szCs w:val="28"/>
        </w:rPr>
        <w:t>к</w:t>
      </w:r>
      <w:r w:rsidRPr="00036AE9">
        <w:rPr>
          <w:rFonts w:ascii="Times New Roman" w:eastAsia="TimesNewRomanPSMT" w:hAnsi="Times New Roman"/>
          <w:sz w:val="28"/>
          <w:szCs w:val="28"/>
        </w:rPr>
        <w:t>м.</w:t>
      </w:r>
    </w:p>
    <w:p w:rsidR="00F64BA1" w:rsidRDefault="00F64BA1" w:rsidP="00036AE9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 xml:space="preserve">Около 30 % территории в границах рабочего посёлка занимают неудобицы, овраги, пойменные территории, лесные массивы. </w:t>
      </w:r>
      <w:r>
        <w:rPr>
          <w:rFonts w:ascii="Times New Roman" w:hAnsi="Times New Roman"/>
          <w:sz w:val="28"/>
          <w:szCs w:val="28"/>
        </w:rPr>
        <w:t>В этой связи з</w:t>
      </w:r>
      <w:r w:rsidRPr="000F1B5E">
        <w:rPr>
          <w:rFonts w:ascii="Times New Roman" w:hAnsi="Times New Roman"/>
          <w:sz w:val="28"/>
          <w:szCs w:val="28"/>
        </w:rPr>
        <w:t>емель</w:t>
      </w:r>
      <w:r>
        <w:rPr>
          <w:rFonts w:ascii="Times New Roman" w:hAnsi="Times New Roman"/>
          <w:sz w:val="28"/>
          <w:szCs w:val="28"/>
        </w:rPr>
        <w:t>,</w:t>
      </w:r>
      <w:r w:rsidRPr="000F1B5E">
        <w:rPr>
          <w:rFonts w:ascii="Times New Roman" w:hAnsi="Times New Roman"/>
          <w:sz w:val="28"/>
          <w:szCs w:val="28"/>
        </w:rPr>
        <w:t xml:space="preserve"> удобных для различных видов строительства в крупных масштабах</w:t>
      </w:r>
      <w:r>
        <w:rPr>
          <w:rFonts w:ascii="Times New Roman" w:hAnsi="Times New Roman"/>
          <w:sz w:val="28"/>
          <w:szCs w:val="28"/>
        </w:rPr>
        <w:t>,</w:t>
      </w:r>
      <w:r w:rsidRPr="000F1B5E">
        <w:rPr>
          <w:rFonts w:ascii="Times New Roman" w:hAnsi="Times New Roman"/>
          <w:sz w:val="28"/>
          <w:szCs w:val="28"/>
        </w:rPr>
        <w:t xml:space="preserve"> на территории р.п. Колывань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0F1B5E">
        <w:rPr>
          <w:rFonts w:ascii="Times New Roman" w:hAnsi="Times New Roman"/>
          <w:sz w:val="28"/>
          <w:szCs w:val="28"/>
        </w:rPr>
        <w:t>не осталось.</w:t>
      </w:r>
      <w:r w:rsidRPr="00F20114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95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F82">
        <w:rPr>
          <w:rFonts w:ascii="Times New Roman" w:eastAsia="TimesNewRomanPSMT" w:hAnsi="Times New Roman"/>
          <w:sz w:val="28"/>
          <w:szCs w:val="28"/>
        </w:rPr>
        <w:t xml:space="preserve">Климат </w:t>
      </w:r>
      <w:r>
        <w:rPr>
          <w:rFonts w:ascii="Times New Roman" w:eastAsia="TimesNewRomanPSMT" w:hAnsi="Times New Roman"/>
          <w:sz w:val="28"/>
          <w:szCs w:val="28"/>
        </w:rPr>
        <w:t xml:space="preserve">в районе </w:t>
      </w:r>
      <w:r w:rsidRPr="00033F82">
        <w:rPr>
          <w:rFonts w:ascii="Times New Roman" w:eastAsia="TimesNewRomanPSMT" w:hAnsi="Times New Roman"/>
          <w:sz w:val="28"/>
          <w:szCs w:val="28"/>
        </w:rPr>
        <w:t>р.п. Колывань континентальный. Климатические особенности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определяются географическим положением в умеренных широтах внутри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материка.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Самым холодным месяцем зимы является январь, многолетняя средняя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месячная температура которого составляет минус 18,0 ºС. За весь период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наблюдений, самая низкая средняя месячная температура наблюдалась в январе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1969 г. (минус 30,4 ºС). Зимой возможны оттепели интенсивностью в январе до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плюс 3,7 ºС (2007 г.), в феврале – до плюс 6,3 ºС (1940 г.).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Средняя месячная температура июля, самого теплого месяца, плюс 18,9 ºС.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Максимальные скорости ветра (с учётом порывов) в отдельные годы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достигают 34-36 м/с.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64BA1" w:rsidRPr="00E13A4C" w:rsidRDefault="00F64BA1" w:rsidP="00E1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A4C">
        <w:rPr>
          <w:rFonts w:ascii="Times New Roman" w:eastAsia="TimesNewRomanPSMT" w:hAnsi="Times New Roman"/>
          <w:sz w:val="28"/>
          <w:szCs w:val="28"/>
        </w:rPr>
        <w:t>Средняя годовая сумма осадков составляет 407 мм. Зимой выпадает 94 мм,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13A4C">
        <w:rPr>
          <w:rFonts w:ascii="Times New Roman" w:eastAsia="TimesNewRomanPSMT" w:hAnsi="Times New Roman"/>
          <w:sz w:val="28"/>
          <w:szCs w:val="28"/>
        </w:rPr>
        <w:t>что составляет 23 % от годового количества осадков. На весну приходится 55 мм.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13A4C">
        <w:rPr>
          <w:rFonts w:ascii="Times New Roman" w:eastAsia="TimesNewRomanPSMT" w:hAnsi="Times New Roman"/>
          <w:sz w:val="28"/>
          <w:szCs w:val="28"/>
        </w:rPr>
        <w:t>летние месяцы осадков выпадает 45 % от годовой суммы (182 мм). Осенью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13A4C">
        <w:rPr>
          <w:rFonts w:ascii="Times New Roman" w:eastAsia="TimesNewRomanPSMT" w:hAnsi="Times New Roman"/>
          <w:sz w:val="28"/>
          <w:szCs w:val="28"/>
        </w:rPr>
        <w:t>количество выпавших осадков уменьшается до 76 мм.</w:t>
      </w:r>
    </w:p>
    <w:p w:rsidR="00F64BA1" w:rsidRPr="00F20114" w:rsidRDefault="00F64BA1" w:rsidP="00033F82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114">
        <w:rPr>
          <w:rFonts w:ascii="Times New Roman" w:hAnsi="Times New Roman"/>
          <w:sz w:val="28"/>
          <w:szCs w:val="28"/>
        </w:rPr>
        <w:t xml:space="preserve">Численность </w:t>
      </w:r>
      <w:r>
        <w:rPr>
          <w:rFonts w:ascii="Times New Roman" w:hAnsi="Times New Roman"/>
          <w:sz w:val="28"/>
          <w:szCs w:val="28"/>
        </w:rPr>
        <w:t xml:space="preserve">постоянного </w:t>
      </w:r>
      <w:r w:rsidRPr="00F20114">
        <w:rPr>
          <w:rFonts w:ascii="Times New Roman" w:hAnsi="Times New Roman"/>
          <w:sz w:val="28"/>
          <w:szCs w:val="28"/>
        </w:rPr>
        <w:t xml:space="preserve">населения муниципального образования р.п. Колывань </w:t>
      </w:r>
      <w:r>
        <w:rPr>
          <w:rFonts w:ascii="Times New Roman" w:hAnsi="Times New Roman"/>
          <w:sz w:val="28"/>
          <w:szCs w:val="28"/>
        </w:rPr>
        <w:t xml:space="preserve">по состоянию на 2011 год </w:t>
      </w:r>
      <w:r w:rsidRPr="00F20114">
        <w:rPr>
          <w:rFonts w:ascii="Times New Roman" w:hAnsi="Times New Roman"/>
          <w:sz w:val="28"/>
          <w:szCs w:val="28"/>
        </w:rPr>
        <w:t>составля</w:t>
      </w:r>
      <w:r>
        <w:rPr>
          <w:rFonts w:ascii="Times New Roman" w:hAnsi="Times New Roman"/>
          <w:sz w:val="28"/>
          <w:szCs w:val="28"/>
        </w:rPr>
        <w:t>ла</w:t>
      </w:r>
      <w:r w:rsidRPr="00F20114">
        <w:rPr>
          <w:rFonts w:ascii="Times New Roman" w:hAnsi="Times New Roman"/>
          <w:sz w:val="28"/>
          <w:szCs w:val="28"/>
        </w:rPr>
        <w:t xml:space="preserve">  12901 человек, в том числе: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р.п. </w:t>
      </w:r>
      <w:r w:rsidRPr="000F1B5E">
        <w:rPr>
          <w:rFonts w:ascii="Times New Roman" w:hAnsi="Times New Roman"/>
          <w:sz w:val="28"/>
          <w:szCs w:val="28"/>
        </w:rPr>
        <w:t>Колывань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11842 чел.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1B5E">
        <w:rPr>
          <w:rFonts w:ascii="Times New Roman" w:hAnsi="Times New Roman"/>
          <w:sz w:val="28"/>
          <w:szCs w:val="28"/>
        </w:rPr>
        <w:t>д. Большой Оеш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669 чел.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1B5E">
        <w:rPr>
          <w:rFonts w:ascii="Times New Roman" w:hAnsi="Times New Roman"/>
          <w:sz w:val="28"/>
          <w:szCs w:val="28"/>
        </w:rPr>
        <w:t>д. Чаус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121 чел.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F1B5E">
        <w:rPr>
          <w:rFonts w:ascii="Times New Roman" w:hAnsi="Times New Roman"/>
          <w:sz w:val="28"/>
          <w:szCs w:val="28"/>
        </w:rPr>
        <w:t>д. Подгорная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269 чел.</w:t>
      </w:r>
    </w:p>
    <w:p w:rsidR="00F64BA1" w:rsidRPr="00FD3F52" w:rsidRDefault="00F64BA1" w:rsidP="00FB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D3F52">
        <w:rPr>
          <w:rFonts w:ascii="Times New Roman" w:eastAsia="TimesNewRomanPSMT" w:hAnsi="Times New Roman"/>
          <w:sz w:val="28"/>
          <w:szCs w:val="28"/>
        </w:rPr>
        <w:t xml:space="preserve">Характеристика существующей демографической ситуации и прогноз численности населения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образования </w:t>
      </w:r>
      <w:r w:rsidRPr="00FD3F52">
        <w:rPr>
          <w:rFonts w:ascii="Times New Roman" w:eastAsia="TimesNewRomanPSMT" w:hAnsi="Times New Roman"/>
          <w:sz w:val="28"/>
          <w:szCs w:val="28"/>
        </w:rPr>
        <w:t>на расчетный срок производились на основе заложенных данных об общей численности населения</w:t>
      </w:r>
      <w:r>
        <w:rPr>
          <w:rFonts w:ascii="Times New Roman" w:eastAsia="TimesNewRomanPSMT" w:hAnsi="Times New Roman"/>
          <w:sz w:val="28"/>
          <w:szCs w:val="28"/>
        </w:rPr>
        <w:t xml:space="preserve">, приведённых </w:t>
      </w:r>
      <w:r w:rsidRPr="00FD3F52">
        <w:rPr>
          <w:rFonts w:ascii="Times New Roman" w:eastAsia="TimesNewRomanPSMT" w:hAnsi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/>
          <w:sz w:val="28"/>
          <w:szCs w:val="28"/>
        </w:rPr>
        <w:t>Генеральном плане рабочего посёлка Колывань.</w:t>
      </w:r>
    </w:p>
    <w:p w:rsidR="00F64BA1" w:rsidRDefault="00F64BA1" w:rsidP="00640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нализ данных среднегодовой численности населения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C325E">
        <w:rPr>
          <w:rFonts w:ascii="Times New Roman" w:eastAsia="TimesNewRomanPSMT" w:hAnsi="Times New Roman"/>
          <w:sz w:val="28"/>
          <w:szCs w:val="28"/>
        </w:rPr>
        <w:t>2007-2011 г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г. </w:t>
      </w:r>
      <w:r>
        <w:rPr>
          <w:rFonts w:ascii="Times New Roman" w:eastAsia="TimesNewRomanPSMT" w:hAnsi="Times New Roman"/>
          <w:sz w:val="28"/>
          <w:szCs w:val="28"/>
        </w:rPr>
        <w:t>свидетельствует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 её стабильности с незначительным ростом.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В 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2010-2011 гг. </w:t>
      </w:r>
      <w:r>
        <w:rPr>
          <w:rFonts w:ascii="Times New Roman" w:eastAsia="TimesNewRomanPSMT" w:hAnsi="Times New Roman"/>
          <w:sz w:val="28"/>
          <w:szCs w:val="28"/>
        </w:rPr>
        <w:t xml:space="preserve">отмечается существенный прирост населения на </w:t>
      </w:r>
      <w:r w:rsidRPr="00981375">
        <w:rPr>
          <w:rFonts w:ascii="Times New Roman" w:eastAsia="TimesNewRomanPSMT" w:hAnsi="Times New Roman"/>
          <w:sz w:val="28"/>
          <w:szCs w:val="28"/>
        </w:rPr>
        <w:t>1242 человек, что составляет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81375">
        <w:rPr>
          <w:rFonts w:ascii="Times New Roman" w:eastAsia="TimesNewRomanPSMT" w:hAnsi="Times New Roman"/>
          <w:sz w:val="28"/>
          <w:szCs w:val="28"/>
        </w:rPr>
        <w:t>10,6 %</w:t>
      </w:r>
      <w:r>
        <w:rPr>
          <w:rFonts w:ascii="TimesNewRomanPSMT" w:eastAsia="TimesNewRomanPSMT" w:hAnsi="TimesNewRomanPS-BoldMT" w:cs="TimesNewRomanPSMT"/>
          <w:sz w:val="26"/>
          <w:szCs w:val="26"/>
        </w:rPr>
        <w:t>.</w:t>
      </w:r>
      <w:r>
        <w:rPr>
          <w:rFonts w:eastAsia="TimesNewRomanPSMT" w:cs="TimesNewRomanPSMT"/>
          <w:sz w:val="26"/>
          <w:szCs w:val="26"/>
        </w:rPr>
        <w:t xml:space="preserve"> </w:t>
      </w:r>
      <w:r w:rsidRPr="00AC325E">
        <w:rPr>
          <w:rFonts w:ascii="Times New Roman" w:eastAsia="TimesNewRomanPSMT" w:hAnsi="Times New Roman"/>
          <w:sz w:val="28"/>
          <w:szCs w:val="28"/>
        </w:rPr>
        <w:t>Факторами</w:t>
      </w:r>
      <w:r>
        <w:rPr>
          <w:rFonts w:ascii="Times New Roman" w:eastAsia="TimesNewRomanPSMT" w:hAnsi="Times New Roman"/>
          <w:sz w:val="28"/>
          <w:szCs w:val="28"/>
        </w:rPr>
        <w:t xml:space="preserve">, повлиявшими на рост данного показателя, явились результаты более тщательного учёта населения в ходе состоявшейся переписи, а также </w:t>
      </w:r>
      <w:r w:rsidRPr="00AC325E">
        <w:rPr>
          <w:rFonts w:ascii="Times New Roman" w:eastAsia="TimesNewRomanPSMT" w:hAnsi="Times New Roman"/>
          <w:sz w:val="28"/>
          <w:szCs w:val="28"/>
        </w:rPr>
        <w:t>развитие промышленной, сельскохозяйственной и обслуживающих отраслей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F64BA1" w:rsidRPr="00FD3F52" w:rsidRDefault="00F64BA1" w:rsidP="009752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D3F52">
        <w:rPr>
          <w:rFonts w:ascii="Times New Roman" w:eastAsia="TimesNewRomanPSMT" w:hAnsi="Times New Roman"/>
          <w:b/>
          <w:sz w:val="28"/>
          <w:szCs w:val="28"/>
        </w:rPr>
        <w:t xml:space="preserve">Динамика численности населения </w:t>
      </w:r>
    </w:p>
    <w:p w:rsidR="00F64BA1" w:rsidRPr="00E86FA3" w:rsidRDefault="00F64BA1" w:rsidP="00975259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E86FA3">
        <w:rPr>
          <w:rFonts w:ascii="Times New Roman" w:eastAsia="TimesNewRomanPSMT" w:hAnsi="Times New Roman"/>
          <w:sz w:val="24"/>
          <w:szCs w:val="24"/>
        </w:rPr>
        <w:t>Таблица 1</w:t>
      </w:r>
    </w:p>
    <w:p w:rsidR="00F64BA1" w:rsidRDefault="00F64BA1" w:rsidP="0097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020"/>
        <w:gridCol w:w="1248"/>
        <w:gridCol w:w="1560"/>
        <w:gridCol w:w="1417"/>
        <w:gridCol w:w="1418"/>
        <w:gridCol w:w="1275"/>
      </w:tblGrid>
      <w:tr w:rsidR="00F64BA1" w:rsidRPr="001F4A96" w:rsidTr="001F4A96">
        <w:tc>
          <w:tcPr>
            <w:tcW w:w="2829" w:type="dxa"/>
            <w:gridSpan w:val="2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Годы</w:t>
            </w: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2011</w:t>
            </w:r>
          </w:p>
        </w:tc>
      </w:tr>
      <w:tr w:rsidR="00F64BA1" w:rsidRPr="001F4A96" w:rsidTr="001F4A96">
        <w:tc>
          <w:tcPr>
            <w:tcW w:w="1809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Численность населения,</w:t>
            </w: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человек</w:t>
            </w: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10563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10596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11634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11668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12910</w:t>
            </w:r>
          </w:p>
        </w:tc>
      </w:tr>
      <w:tr w:rsidR="00F64BA1" w:rsidRPr="001F4A96" w:rsidTr="001F4A96">
        <w:trPr>
          <w:trHeight w:val="547"/>
        </w:trPr>
        <w:tc>
          <w:tcPr>
            <w:tcW w:w="1809" w:type="dxa"/>
            <w:vMerge w:val="restart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прирост (+), чел.</w:t>
            </w: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убыль (-), чел. </w:t>
            </w:r>
          </w:p>
        </w:tc>
        <w:tc>
          <w:tcPr>
            <w:tcW w:w="1020" w:type="dxa"/>
          </w:tcPr>
          <w:p w:rsidR="00F64BA1" w:rsidRPr="001F4A96" w:rsidRDefault="00F64BA1" w:rsidP="001F4A96">
            <w:pPr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64BA1" w:rsidRPr="001F4A96" w:rsidRDefault="00F64BA1" w:rsidP="001F4A96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человек</w:t>
            </w: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+ 33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+ 38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+ 34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+1242</w:t>
            </w:r>
          </w:p>
        </w:tc>
      </w:tr>
      <w:tr w:rsidR="00F64BA1" w:rsidRPr="001F4A96" w:rsidTr="001F4A96">
        <w:trPr>
          <w:trHeight w:val="784"/>
        </w:trPr>
        <w:tc>
          <w:tcPr>
            <w:tcW w:w="1809" w:type="dxa"/>
            <w:vMerge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+ 0,3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+ 0,4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+ 0,3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+10,6</w:t>
            </w:r>
          </w:p>
        </w:tc>
      </w:tr>
    </w:tbl>
    <w:p w:rsidR="00F64BA1" w:rsidRDefault="00F64BA1" w:rsidP="0097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F64BA1" w:rsidRDefault="00F64BA1" w:rsidP="0067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40F8B">
        <w:rPr>
          <w:rFonts w:ascii="Times New Roman" w:eastAsia="TimesNewRomanPSMT" w:hAnsi="Times New Roman"/>
          <w:sz w:val="28"/>
          <w:szCs w:val="28"/>
        </w:rPr>
        <w:t>Расчетные данные, полученные в результате прогнозирования численности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40F8B">
        <w:rPr>
          <w:rFonts w:ascii="Times New Roman" w:eastAsia="TimesNewRomanPSMT" w:hAnsi="Times New Roman"/>
          <w:sz w:val="28"/>
          <w:szCs w:val="28"/>
        </w:rPr>
        <w:t>населения МО р.п. Колывань на перспективу до 2031 года</w:t>
      </w:r>
      <w:r>
        <w:rPr>
          <w:rFonts w:ascii="Times New Roman" w:eastAsia="TimesNewRomanPSMT" w:hAnsi="Times New Roman"/>
          <w:sz w:val="28"/>
          <w:szCs w:val="28"/>
        </w:rPr>
        <w:t xml:space="preserve"> при разработке Генерального плана муниципального образования р.п. Колывань, свидетельствуют о том, что п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рогнозная численность населения </w:t>
      </w:r>
      <w:r>
        <w:rPr>
          <w:rFonts w:ascii="Times New Roman" w:eastAsia="TimesNewRomanPSMT" w:hAnsi="Times New Roman"/>
          <w:sz w:val="28"/>
          <w:szCs w:val="28"/>
        </w:rPr>
        <w:t>к 2021 году может составить 16254 чел., а к 2031 году – 31539 чел.</w:t>
      </w:r>
    </w:p>
    <w:p w:rsidR="00F64BA1" w:rsidRDefault="00F64BA1" w:rsidP="0009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1376A">
        <w:rPr>
          <w:rFonts w:ascii="Times New Roman" w:eastAsia="TimesNewRomanPSMT" w:hAnsi="Times New Roman"/>
          <w:sz w:val="28"/>
          <w:szCs w:val="28"/>
        </w:rPr>
        <w:t>Таким образом, при увеличении численности населения на перспективу</w:t>
      </w:r>
      <w:r>
        <w:rPr>
          <w:rFonts w:ascii="Times New Roman" w:eastAsia="TimesNewRomanPSMT" w:hAnsi="Times New Roman"/>
          <w:sz w:val="28"/>
          <w:szCs w:val="28"/>
        </w:rPr>
        <w:t xml:space="preserve"> возникнет необходимость </w:t>
      </w:r>
      <w:r w:rsidRPr="00E1376A">
        <w:rPr>
          <w:rFonts w:ascii="Times New Roman" w:eastAsia="TimesNewRomanPSMT" w:hAnsi="Times New Roman"/>
          <w:sz w:val="28"/>
          <w:szCs w:val="28"/>
        </w:rPr>
        <w:t>расширить границы населенных пунктов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E1376A">
        <w:rPr>
          <w:rFonts w:ascii="Times New Roman" w:eastAsia="TimesNewRomanPSMT" w:hAnsi="Times New Roman"/>
          <w:sz w:val="28"/>
          <w:szCs w:val="28"/>
        </w:rPr>
        <w:t xml:space="preserve"> зарезервировать большие территории </w:t>
      </w:r>
      <w:r>
        <w:rPr>
          <w:rFonts w:ascii="Times New Roman" w:eastAsia="TimesNewRomanPSMT" w:hAnsi="Times New Roman"/>
          <w:sz w:val="28"/>
          <w:szCs w:val="28"/>
        </w:rPr>
        <w:t xml:space="preserve">для жилищного строительства </w:t>
      </w:r>
      <w:r w:rsidRPr="00E1376A">
        <w:rPr>
          <w:rFonts w:ascii="Times New Roman" w:eastAsia="TimesNewRomanPSMT" w:hAnsi="Times New Roman"/>
          <w:sz w:val="28"/>
          <w:szCs w:val="28"/>
        </w:rPr>
        <w:t xml:space="preserve">и </w:t>
      </w:r>
      <w:r>
        <w:rPr>
          <w:rFonts w:ascii="Times New Roman" w:eastAsia="TimesNewRomanPSMT" w:hAnsi="Times New Roman"/>
          <w:sz w:val="28"/>
          <w:szCs w:val="28"/>
        </w:rPr>
        <w:t>ресурсы  по обеспечению водоснабжения</w:t>
      </w:r>
      <w:r w:rsidRPr="00E1376A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64BA1" w:rsidRPr="00CC6B32" w:rsidRDefault="00F64BA1" w:rsidP="00CC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C6B32">
        <w:rPr>
          <w:rFonts w:ascii="Times New Roman" w:eastAsia="TimesNewRomanPSMT" w:hAnsi="Times New Roman"/>
          <w:sz w:val="28"/>
          <w:szCs w:val="28"/>
        </w:rPr>
        <w:t xml:space="preserve">Ориентировочно площадь территории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 образования </w:t>
      </w:r>
      <w:r w:rsidRPr="00CC6B32">
        <w:rPr>
          <w:rFonts w:ascii="Times New Roman" w:eastAsia="TimesNewRomanPSMT" w:hAnsi="Times New Roman"/>
          <w:sz w:val="28"/>
          <w:szCs w:val="28"/>
        </w:rPr>
        <w:t xml:space="preserve">р.п. Колывань </w:t>
      </w:r>
      <w:r>
        <w:rPr>
          <w:rFonts w:ascii="Times New Roman" w:eastAsia="TimesNewRomanPSMT" w:hAnsi="Times New Roman"/>
          <w:sz w:val="28"/>
          <w:szCs w:val="28"/>
        </w:rPr>
        <w:t xml:space="preserve">к 2031 году </w:t>
      </w:r>
      <w:r w:rsidRPr="00CC6B32">
        <w:rPr>
          <w:rFonts w:ascii="Times New Roman" w:eastAsia="TimesNewRomanPSMT" w:hAnsi="Times New Roman"/>
          <w:sz w:val="28"/>
          <w:szCs w:val="28"/>
        </w:rPr>
        <w:t>увеличится на 632,01 га за сч</w:t>
      </w:r>
      <w:r>
        <w:rPr>
          <w:rFonts w:ascii="Times New Roman" w:eastAsia="TimesNewRomanPSMT" w:hAnsi="Times New Roman"/>
          <w:sz w:val="28"/>
          <w:szCs w:val="28"/>
        </w:rPr>
        <w:t>ё</w:t>
      </w:r>
      <w:r w:rsidRPr="00CC6B32">
        <w:rPr>
          <w:rFonts w:ascii="Times New Roman" w:eastAsia="TimesNewRomanPSMT" w:hAnsi="Times New Roman"/>
          <w:sz w:val="28"/>
          <w:szCs w:val="28"/>
        </w:rPr>
        <w:t>т земель сельскохозяйственного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назначения и земель промышленности, энергетики, транспорта, связи,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радиовещания, телевидения, информатики, земли для обеспечения космической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деятельности, земли обороны, безопасности и земли иного специального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назначения р.п. Колывань и составит 1929,46 га.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Селитебные территории на перспективу увеличатся на 530,11 га в основном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из-за нового индивидуального жилищного строительства и составят 1154,47 га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счет перевода и освоения земель сельскохозяйственного назначения.</w:t>
      </w:r>
    </w:p>
    <w:p w:rsidR="00F64BA1" w:rsidRPr="009F0EEC" w:rsidRDefault="00F64BA1" w:rsidP="0009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П</w:t>
      </w:r>
      <w:r w:rsidRPr="009F0EEC">
        <w:rPr>
          <w:rFonts w:ascii="Times New Roman" w:eastAsia="TimesNewRomanPSMT" w:hAnsi="Times New Roman"/>
          <w:sz w:val="28"/>
          <w:szCs w:val="28"/>
        </w:rPr>
        <w:t>ри сокращении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F0EEC">
        <w:rPr>
          <w:rFonts w:ascii="Times New Roman" w:eastAsia="TimesNewRomanPSMT" w:hAnsi="Times New Roman"/>
          <w:sz w:val="28"/>
          <w:szCs w:val="28"/>
        </w:rPr>
        <w:t>численности населения на перспективу не</w:t>
      </w:r>
      <w:r>
        <w:rPr>
          <w:rFonts w:ascii="Times New Roman" w:eastAsia="TimesNewRomanPSMT" w:hAnsi="Times New Roman"/>
          <w:sz w:val="28"/>
          <w:szCs w:val="28"/>
        </w:rPr>
        <w:t xml:space="preserve"> по</w:t>
      </w:r>
      <w:r w:rsidRPr="009F0EEC">
        <w:rPr>
          <w:rFonts w:ascii="Times New Roman" w:eastAsia="TimesNewRomanPSMT" w:hAnsi="Times New Roman"/>
          <w:sz w:val="28"/>
          <w:szCs w:val="28"/>
        </w:rPr>
        <w:t>требу</w:t>
      </w:r>
      <w:r>
        <w:rPr>
          <w:rFonts w:ascii="Times New Roman" w:eastAsia="TimesNewRomanPSMT" w:hAnsi="Times New Roman"/>
          <w:sz w:val="28"/>
          <w:szCs w:val="28"/>
        </w:rPr>
        <w:t>ю</w:t>
      </w:r>
      <w:r w:rsidRPr="009F0EEC">
        <w:rPr>
          <w:rFonts w:ascii="Times New Roman" w:eastAsia="TimesNewRomanPSMT" w:hAnsi="Times New Roman"/>
          <w:sz w:val="28"/>
          <w:szCs w:val="28"/>
        </w:rPr>
        <w:t>тся дополнительны</w:t>
      </w:r>
      <w:r>
        <w:rPr>
          <w:rFonts w:ascii="Times New Roman" w:eastAsia="TimesNewRomanPSMT" w:hAnsi="Times New Roman"/>
          <w:sz w:val="28"/>
          <w:szCs w:val="28"/>
        </w:rPr>
        <w:t>е</w:t>
      </w:r>
      <w:r w:rsidRPr="009F0EEC">
        <w:rPr>
          <w:rFonts w:ascii="Times New Roman" w:eastAsia="TimesNewRomanPSMT" w:hAnsi="Times New Roman"/>
          <w:sz w:val="28"/>
          <w:szCs w:val="28"/>
        </w:rPr>
        <w:t xml:space="preserve"> территорий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F0EEC">
        <w:rPr>
          <w:rFonts w:ascii="Times New Roman" w:eastAsia="TimesNewRomanPSMT" w:hAnsi="Times New Roman"/>
          <w:sz w:val="28"/>
          <w:szCs w:val="28"/>
        </w:rPr>
        <w:t>под размещение жилой и производственной застройки, социальной, транспортной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F0EEC">
        <w:rPr>
          <w:rFonts w:ascii="Times New Roman" w:eastAsia="TimesNewRomanPSMT" w:hAnsi="Times New Roman"/>
          <w:sz w:val="28"/>
          <w:szCs w:val="28"/>
        </w:rPr>
        <w:t>и инженерной инфраструктуры.</w:t>
      </w:r>
    </w:p>
    <w:p w:rsidR="00F64BA1" w:rsidRPr="000C3F9F" w:rsidRDefault="00F64BA1" w:rsidP="0009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B5E">
        <w:rPr>
          <w:rFonts w:ascii="Times New Roman" w:hAnsi="Times New Roman"/>
          <w:color w:val="000000"/>
          <w:sz w:val="28"/>
          <w:szCs w:val="28"/>
        </w:rPr>
        <w:t>Общая площадь жилищного фонда</w:t>
      </w:r>
      <w:r w:rsidRPr="00586039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173,6 тыс.</w:t>
      </w:r>
      <w:r w:rsidRPr="000F1B5E">
        <w:rPr>
          <w:rFonts w:ascii="Times New Roman" w:hAnsi="Times New Roman"/>
          <w:color w:val="000000"/>
          <w:sz w:val="28"/>
          <w:szCs w:val="28"/>
        </w:rPr>
        <w:t>м</w:t>
      </w:r>
      <w:r w:rsidRPr="00087F6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F1B5E">
        <w:rPr>
          <w:rFonts w:ascii="Times New Roman" w:hAnsi="Times New Roman"/>
          <w:color w:val="000000"/>
          <w:sz w:val="28"/>
          <w:szCs w:val="28"/>
        </w:rPr>
        <w:t>. Количество домов 3004, в том числе: многоквартирных домов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F9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МКД</w:t>
      </w:r>
      <w:r w:rsidRPr="005A6F9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F1B5E">
        <w:rPr>
          <w:rFonts w:ascii="Times New Roman" w:hAnsi="Times New Roman"/>
          <w:color w:val="000000"/>
          <w:sz w:val="28"/>
          <w:szCs w:val="28"/>
        </w:rPr>
        <w:t xml:space="preserve">- 601, </w:t>
      </w:r>
      <w:r>
        <w:rPr>
          <w:rFonts w:ascii="Times New Roman" w:hAnsi="Times New Roman"/>
          <w:color w:val="000000"/>
          <w:sz w:val="28"/>
          <w:szCs w:val="28"/>
        </w:rPr>
        <w:t xml:space="preserve">из них </w:t>
      </w:r>
      <w:r w:rsidRPr="000F1B5E">
        <w:rPr>
          <w:rFonts w:ascii="Times New Roman" w:hAnsi="Times New Roman"/>
          <w:color w:val="000000"/>
          <w:sz w:val="28"/>
          <w:szCs w:val="28"/>
        </w:rPr>
        <w:t xml:space="preserve">2-х квартирных – 459. Из общего количества МКД </w:t>
      </w:r>
      <w:r w:rsidRPr="000F1B5E">
        <w:rPr>
          <w:rFonts w:ascii="Times New Roman" w:hAnsi="Times New Roman"/>
          <w:sz w:val="28"/>
          <w:szCs w:val="28"/>
        </w:rPr>
        <w:t>2-3- этажные составляют – 16,0%, 1-этажные (усадебные)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B5E">
        <w:rPr>
          <w:rFonts w:ascii="Times New Roman" w:hAnsi="Times New Roman"/>
          <w:sz w:val="28"/>
          <w:szCs w:val="28"/>
        </w:rPr>
        <w:t>- 84,0%.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91">
        <w:rPr>
          <w:rFonts w:ascii="Times New Roman" w:hAnsi="Times New Roman"/>
          <w:color w:val="000000"/>
          <w:sz w:val="28"/>
          <w:szCs w:val="28"/>
        </w:rPr>
        <w:t xml:space="preserve">Таким образом, на территории поселения преобладает частная индивидуальная малоэтажная </w:t>
      </w:r>
      <w:r>
        <w:rPr>
          <w:rFonts w:ascii="Times New Roman" w:hAnsi="Times New Roman"/>
          <w:color w:val="000000"/>
          <w:sz w:val="28"/>
          <w:szCs w:val="28"/>
        </w:rPr>
        <w:t xml:space="preserve">усадебная </w:t>
      </w:r>
      <w:r w:rsidRPr="005A6F91">
        <w:rPr>
          <w:rFonts w:ascii="Times New Roman" w:hAnsi="Times New Roman"/>
          <w:color w:val="000000"/>
          <w:sz w:val="28"/>
          <w:szCs w:val="28"/>
        </w:rPr>
        <w:t>застройка.</w:t>
      </w:r>
      <w:r w:rsidRPr="000F1B5E">
        <w:rPr>
          <w:color w:val="000000"/>
          <w:szCs w:val="28"/>
        </w:rPr>
        <w:t xml:space="preserve"> </w:t>
      </w:r>
      <w:r w:rsidRPr="000C3F9F">
        <w:rPr>
          <w:rFonts w:ascii="Times New Roman" w:eastAsia="TimesNewRomanPSMT" w:hAnsi="Times New Roman"/>
          <w:sz w:val="28"/>
          <w:szCs w:val="28"/>
        </w:rPr>
        <w:t>Застройка д. Большой Оеш, д. Подгорная и д. Чаус</w:t>
      </w:r>
      <w:r>
        <w:rPr>
          <w:rFonts w:ascii="Times New Roman" w:eastAsia="TimesNewRomanPSMT" w:hAnsi="Times New Roman"/>
          <w:sz w:val="28"/>
          <w:szCs w:val="28"/>
        </w:rPr>
        <w:t>, входящих в муниципальное образование,</w:t>
      </w:r>
      <w:r w:rsidRPr="000C3F9F">
        <w:rPr>
          <w:rFonts w:ascii="Times New Roman" w:eastAsia="TimesNewRomanPSMT" w:hAnsi="Times New Roman"/>
          <w:sz w:val="28"/>
          <w:szCs w:val="28"/>
        </w:rPr>
        <w:t xml:space="preserve"> в основном усадебная,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C3F9F">
        <w:rPr>
          <w:rFonts w:ascii="Times New Roman" w:eastAsia="TimesNewRomanPSMT" w:hAnsi="Times New Roman"/>
          <w:sz w:val="28"/>
          <w:szCs w:val="28"/>
        </w:rPr>
        <w:t>разбита на небольшие кварталы прямоугольной формы.</w:t>
      </w:r>
    </w:p>
    <w:p w:rsidR="00F64BA1" w:rsidRPr="00950EFB" w:rsidRDefault="00F64BA1" w:rsidP="00950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165EA">
        <w:rPr>
          <w:rFonts w:ascii="Times New Roman" w:eastAsia="TimesNewRomanPSMT" w:hAnsi="Times New Roman"/>
          <w:sz w:val="28"/>
          <w:szCs w:val="28"/>
        </w:rPr>
        <w:t xml:space="preserve">Основу экономики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</w:t>
      </w:r>
      <w:r w:rsidRPr="001165EA">
        <w:rPr>
          <w:rFonts w:ascii="Times New Roman" w:eastAsia="TimesNewRomanPSMT" w:hAnsi="Times New Roman"/>
          <w:sz w:val="28"/>
          <w:szCs w:val="28"/>
        </w:rPr>
        <w:t xml:space="preserve"> составляют предприятия по распределению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65EA">
        <w:rPr>
          <w:rFonts w:ascii="Times New Roman" w:eastAsia="TimesNewRomanPSMT" w:hAnsi="Times New Roman"/>
          <w:sz w:val="28"/>
          <w:szCs w:val="28"/>
        </w:rPr>
        <w:t>электроэнергии, производству мебели, деревообрабатывающей,</w:t>
      </w:r>
      <w:r>
        <w:rPr>
          <w:rFonts w:ascii="Times New Roman" w:eastAsia="TimesNewRomanPSMT" w:hAnsi="Times New Roman"/>
          <w:sz w:val="28"/>
          <w:szCs w:val="28"/>
        </w:rPr>
        <w:t xml:space="preserve"> переработке сельскохозяйственной продукции,</w:t>
      </w:r>
      <w:r w:rsidRPr="001165EA">
        <w:rPr>
          <w:rFonts w:ascii="Times New Roman" w:eastAsia="TimesNewRomanPSMT" w:hAnsi="Times New Roman"/>
          <w:sz w:val="28"/>
          <w:szCs w:val="28"/>
        </w:rPr>
        <w:t xml:space="preserve"> пищевой и легкой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65EA">
        <w:rPr>
          <w:rFonts w:ascii="Times New Roman" w:eastAsia="TimesNewRomanPSMT" w:hAnsi="Times New Roman"/>
          <w:sz w:val="28"/>
          <w:szCs w:val="28"/>
        </w:rPr>
        <w:t>промышленности.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50EFB">
        <w:rPr>
          <w:rFonts w:ascii="Times New Roman" w:eastAsia="TimesNewRomanPSMT" w:hAnsi="Times New Roman"/>
          <w:sz w:val="28"/>
          <w:szCs w:val="28"/>
        </w:rPr>
        <w:t>В структуре хозяйств поселений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50EFB">
        <w:rPr>
          <w:rFonts w:ascii="Times New Roman" w:eastAsia="TimesNewRomanPSMT" w:hAnsi="Times New Roman"/>
          <w:sz w:val="28"/>
          <w:szCs w:val="28"/>
        </w:rPr>
        <w:t>преобладает аграрный сектор.</w:t>
      </w:r>
    </w:p>
    <w:p w:rsidR="00F64BA1" w:rsidRPr="000F1B5E" w:rsidRDefault="00F64BA1" w:rsidP="0011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>Система централизованного водоотведения и последующая очистка</w:t>
      </w:r>
      <w:r>
        <w:rPr>
          <w:rFonts w:ascii="Times New Roman" w:hAnsi="Times New Roman"/>
          <w:sz w:val="28"/>
          <w:szCs w:val="28"/>
        </w:rPr>
        <w:t xml:space="preserve"> воды</w:t>
      </w:r>
      <w:r w:rsidRPr="000F1B5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0F1B5E">
        <w:rPr>
          <w:rFonts w:ascii="Times New Roman" w:hAnsi="Times New Roman"/>
          <w:sz w:val="28"/>
          <w:szCs w:val="28"/>
        </w:rPr>
        <w:t xml:space="preserve">отсутствует. Сточные воды отводятся в </w:t>
      </w:r>
      <w:r>
        <w:rPr>
          <w:rFonts w:ascii="Times New Roman" w:hAnsi="Times New Roman"/>
          <w:sz w:val="28"/>
          <w:szCs w:val="28"/>
        </w:rPr>
        <w:t>локаль</w:t>
      </w:r>
      <w:r w:rsidRPr="000F1B5E">
        <w:rPr>
          <w:rFonts w:ascii="Times New Roman" w:hAnsi="Times New Roman"/>
          <w:sz w:val="28"/>
          <w:szCs w:val="28"/>
        </w:rPr>
        <w:t>ные отстойники - выгребные ямы и автотранспортом (ассенизационными машинами) вывозятся на полигон отходов.</w:t>
      </w:r>
    </w:p>
    <w:p w:rsidR="00F64BA1" w:rsidRPr="000F1B5E" w:rsidRDefault="00F64BA1" w:rsidP="000733D9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>По состоянию на 01 мая 2012 г. на территории муниципального образования действует 4 организации коммунального комплекса (ОКК), обеспечивающие жизнедеятельность населения, организаций бюджетной сферы и предприятий разных форм собственности.</w:t>
      </w:r>
    </w:p>
    <w:p w:rsidR="00F64BA1" w:rsidRDefault="00F64BA1" w:rsidP="002011FA">
      <w:pPr>
        <w:pStyle w:val="ConsNormal"/>
        <w:tabs>
          <w:tab w:val="left" w:pos="8647"/>
        </w:tabs>
        <w:spacing w:after="12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B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ЛАВА</w:t>
      </w:r>
      <w:r w:rsidRPr="00225FB0">
        <w:rPr>
          <w:rFonts w:ascii="Times New Roman" w:hAnsi="Times New Roman" w:cs="Times New Roman"/>
          <w:b/>
          <w:sz w:val="28"/>
          <w:szCs w:val="28"/>
        </w:rPr>
        <w:t xml:space="preserve"> 1. С</w:t>
      </w:r>
      <w:r>
        <w:rPr>
          <w:rFonts w:ascii="Times New Roman" w:hAnsi="Times New Roman" w:cs="Times New Roman"/>
          <w:b/>
          <w:sz w:val="28"/>
          <w:szCs w:val="28"/>
        </w:rPr>
        <w:t>ХЕМА ВОДОСНАБЖЕНИЯ</w:t>
      </w:r>
      <w:r w:rsidRPr="000F1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BA1" w:rsidRDefault="00F64BA1" w:rsidP="008872D5">
      <w:pPr>
        <w:pStyle w:val="ConsNormal"/>
        <w:tabs>
          <w:tab w:val="left" w:pos="8647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1F2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2D5">
        <w:rPr>
          <w:rFonts w:ascii="Times New Roman" w:hAnsi="Times New Roman" w:cs="Times New Roman"/>
          <w:b/>
          <w:sz w:val="28"/>
          <w:szCs w:val="28"/>
        </w:rPr>
        <w:t>Технико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872D5">
        <w:rPr>
          <w:rFonts w:ascii="Times New Roman" w:hAnsi="Times New Roman" w:cs="Times New Roman"/>
          <w:b/>
          <w:sz w:val="28"/>
          <w:szCs w:val="28"/>
        </w:rPr>
        <w:t xml:space="preserve">экономическое состояние централизованных систем </w:t>
      </w:r>
    </w:p>
    <w:p w:rsidR="00F64BA1" w:rsidRPr="008872D5" w:rsidRDefault="00F64BA1" w:rsidP="008872D5">
      <w:pPr>
        <w:pStyle w:val="ConsNormal"/>
        <w:tabs>
          <w:tab w:val="left" w:pos="8647"/>
        </w:tabs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2D5">
        <w:rPr>
          <w:rFonts w:ascii="Times New Roman" w:hAnsi="Times New Roman" w:cs="Times New Roman"/>
          <w:b/>
          <w:sz w:val="28"/>
          <w:szCs w:val="28"/>
        </w:rPr>
        <w:t>водоснабжения муниципального образования Колывань</w:t>
      </w:r>
      <w:r w:rsidRPr="00887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4BA1" w:rsidRPr="000F1B5E" w:rsidRDefault="00F64BA1" w:rsidP="004D7A9A">
      <w:pPr>
        <w:pStyle w:val="ConsNormal"/>
        <w:tabs>
          <w:tab w:val="left" w:pos="8647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водоснабжения</w:t>
      </w: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Система водоснабжения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р.п. Колывань </w:t>
      </w:r>
      <w:r w:rsidRPr="00225FB0">
        <w:rPr>
          <w:rFonts w:ascii="Times New Roman" w:hAnsi="Times New Roman"/>
          <w:sz w:val="28"/>
          <w:szCs w:val="28"/>
        </w:rPr>
        <w:t>состоит из 9-ти артезианских скважин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(из них 8 действующих, одна законсервирована), расположенных в 2,5 километрах юго-западнее р.п. Колывань</w:t>
      </w:r>
      <w:r>
        <w:rPr>
          <w:rFonts w:ascii="Times New Roman" w:hAnsi="Times New Roman"/>
          <w:sz w:val="28"/>
          <w:szCs w:val="28"/>
        </w:rPr>
        <w:t xml:space="preserve"> (см. схема 1),</w:t>
      </w:r>
      <w:r w:rsidRPr="007401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2-х резервуаров чистой воды,</w:t>
      </w:r>
      <w:r w:rsidRPr="00225FB0">
        <w:rPr>
          <w:rFonts w:ascii="Times New Roman" w:hAnsi="Times New Roman"/>
          <w:sz w:val="28"/>
          <w:szCs w:val="28"/>
        </w:rPr>
        <w:t xml:space="preserve"> 2-х водонапорных башен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5FB0">
        <w:rPr>
          <w:rFonts w:ascii="Times New Roman" w:hAnsi="Times New Roman"/>
          <w:sz w:val="28"/>
          <w:szCs w:val="28"/>
        </w:rPr>
        <w:t>водопроводных сетей общей протяженностью – 74,4 км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106 водоразборных колонок. </w:t>
      </w:r>
    </w:p>
    <w:p w:rsidR="00F64BA1" w:rsidRDefault="00F64BA1" w:rsidP="00DA19C7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AA3871" w:rsidRDefault="00F64BA1" w:rsidP="00DA1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3871">
        <w:rPr>
          <w:rFonts w:ascii="Times New Roman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1</w:t>
      </w:r>
    </w:p>
    <w:p w:rsidR="00F64BA1" w:rsidRPr="00003776" w:rsidRDefault="00F64BA1" w:rsidP="00DA19C7">
      <w:pPr>
        <w:spacing w:after="0" w:line="240" w:lineRule="auto"/>
        <w:ind w:right="-692"/>
        <w:jc w:val="center"/>
        <w:rPr>
          <w:rFonts w:ascii="Times New Roman" w:hAnsi="Times New Roman"/>
          <w:b/>
          <w:sz w:val="28"/>
          <w:szCs w:val="28"/>
        </w:rPr>
      </w:pPr>
      <w:r w:rsidRPr="00003776">
        <w:rPr>
          <w:rFonts w:ascii="Times New Roman" w:hAnsi="Times New Roman"/>
          <w:b/>
          <w:sz w:val="28"/>
          <w:szCs w:val="28"/>
        </w:rPr>
        <w:t>Схема расположения водозабора подземных вод (р.п. Колывань)</w:t>
      </w:r>
    </w:p>
    <w:p w:rsidR="00F64BA1" w:rsidRPr="00003776" w:rsidRDefault="00F64BA1" w:rsidP="00DA19C7">
      <w:pPr>
        <w:tabs>
          <w:tab w:val="right" w:pos="142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DF205F" w:rsidP="00DA19C7">
      <w:pPr>
        <w:tabs>
          <w:tab w:val="right" w:pos="142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327pt;visibility:visible">
            <v:imagedata r:id="rId8" o:title=""/>
          </v:shape>
        </w:pict>
      </w:r>
    </w:p>
    <w:p w:rsidR="00F64BA1" w:rsidRDefault="00F64BA1" w:rsidP="00DA19C7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F64BA1" w:rsidRDefault="00F64BA1" w:rsidP="00DA19C7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F64BA1" w:rsidRPr="00CA2540" w:rsidRDefault="002771F5" w:rsidP="00DA19C7">
      <w:pPr>
        <w:spacing w:after="0" w:line="240" w:lineRule="auto"/>
        <w:ind w:left="567"/>
        <w:jc w:val="center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.75pt;margin-top:3.55pt;width:41.25pt;height:35pt;flip:y;z-index:86" o:connectortype="straight" strokecolor="#ff5050" strokeweight="3.5pt">
            <v:shadow type="perspective" color="#622423" opacity=".5" offset="1pt" offset2="-1pt"/>
          </v:shape>
        </w:pict>
      </w:r>
      <w:r w:rsidR="00F64BA1" w:rsidRPr="00CA2540">
        <w:rPr>
          <w:rFonts w:ascii="Times New Roman" w:hAnsi="Times New Roman"/>
        </w:rPr>
        <w:t>Масштаб 1:64000</w:t>
      </w:r>
    </w:p>
    <w:p w:rsidR="00F64BA1" w:rsidRPr="00C836A8" w:rsidRDefault="00F64BA1" w:rsidP="00DA19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540">
        <w:rPr>
          <w:rFonts w:ascii="Times New Roman" w:hAnsi="Times New Roman" w:cs="Times New Roman"/>
        </w:rPr>
        <w:t xml:space="preserve">- </w:t>
      </w:r>
      <w:r w:rsidRPr="00C836A8">
        <w:rPr>
          <w:rFonts w:ascii="Times New Roman" w:hAnsi="Times New Roman" w:cs="Times New Roman"/>
          <w:b w:val="0"/>
          <w:sz w:val="24"/>
          <w:szCs w:val="24"/>
        </w:rPr>
        <w:t>Водозабор подземных вод р.п. Колывань (скважины №№ 1-8)</w:t>
      </w:r>
    </w:p>
    <w:p w:rsidR="00F64BA1" w:rsidRDefault="00F64BA1" w:rsidP="00DA19C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Default="00F64BA1" w:rsidP="00DA19C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BA1" w:rsidRDefault="00F64BA1" w:rsidP="00544E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Default="00F64BA1" w:rsidP="00544E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Pr="00CA2540" w:rsidRDefault="00F64BA1" w:rsidP="00544E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CA2540">
        <w:rPr>
          <w:rFonts w:ascii="Times New Roman" w:hAnsi="Times New Roman" w:cs="Times New Roman"/>
          <w:b w:val="0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64BA1" w:rsidRPr="00003776" w:rsidRDefault="00F64BA1" w:rsidP="00544E12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03776">
        <w:rPr>
          <w:rFonts w:ascii="Times New Roman" w:hAnsi="Times New Roman"/>
          <w:b/>
          <w:sz w:val="28"/>
          <w:szCs w:val="28"/>
        </w:rPr>
        <w:t>Географические координаты скважин</w:t>
      </w:r>
    </w:p>
    <w:p w:rsidR="00F64BA1" w:rsidRPr="00CA2540" w:rsidRDefault="00F64BA1" w:rsidP="00544E1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1418"/>
        <w:gridCol w:w="1134"/>
        <w:gridCol w:w="850"/>
        <w:gridCol w:w="709"/>
        <w:gridCol w:w="709"/>
        <w:gridCol w:w="708"/>
        <w:gridCol w:w="567"/>
        <w:gridCol w:w="1418"/>
      </w:tblGrid>
      <w:tr w:rsidR="00F64BA1" w:rsidRPr="001F4A96" w:rsidTr="00417D22">
        <w:tc>
          <w:tcPr>
            <w:tcW w:w="850" w:type="dxa"/>
            <w:vMerge w:val="restart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№ скважины</w:t>
            </w:r>
          </w:p>
        </w:tc>
        <w:tc>
          <w:tcPr>
            <w:tcW w:w="1276" w:type="dxa"/>
            <w:vMerge w:val="restart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41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Кадастровый номер</w:t>
            </w:r>
          </w:p>
        </w:tc>
        <w:tc>
          <w:tcPr>
            <w:tcW w:w="1418" w:type="dxa"/>
            <w:vMerge w:val="restart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Номер по паспорту</w:t>
            </w:r>
          </w:p>
        </w:tc>
        <w:tc>
          <w:tcPr>
            <w:tcW w:w="1134" w:type="dxa"/>
            <w:vMerge w:val="restart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Абс. отм. устья, м</w:t>
            </w:r>
          </w:p>
        </w:tc>
        <w:tc>
          <w:tcPr>
            <w:tcW w:w="2268" w:type="dxa"/>
            <w:gridSpan w:val="3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Северная широта</w:t>
            </w:r>
          </w:p>
        </w:tc>
        <w:tc>
          <w:tcPr>
            <w:tcW w:w="2693" w:type="dxa"/>
            <w:gridSpan w:val="3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Восточная долгота</w:t>
            </w:r>
          </w:p>
        </w:tc>
      </w:tr>
      <w:tr w:rsidR="00F64BA1" w:rsidRPr="001F4A96" w:rsidTr="00417D22">
        <w:tc>
          <w:tcPr>
            <w:tcW w:w="850" w:type="dxa"/>
            <w:vMerge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град.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мин.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сек.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град.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мин.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сек.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4575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13074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27,2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46,4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5199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14919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23,1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37,6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5276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16061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16,3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22,7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6344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36-83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10,5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7230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18-90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101,0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24,2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39,5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7369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19-91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101,0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20,5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31,8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7570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20-91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102,5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14,0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18,0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НВ-657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104,0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2,1</w:t>
            </w:r>
          </w:p>
        </w:tc>
      </w:tr>
    </w:tbl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Вода поднимается </w:t>
      </w:r>
      <w:r>
        <w:rPr>
          <w:rFonts w:ascii="Times New Roman" w:hAnsi="Times New Roman"/>
          <w:sz w:val="28"/>
          <w:szCs w:val="28"/>
        </w:rPr>
        <w:t>погружны</w:t>
      </w:r>
      <w:r w:rsidRPr="00225FB0">
        <w:rPr>
          <w:rFonts w:ascii="Times New Roman" w:hAnsi="Times New Roman"/>
          <w:sz w:val="28"/>
          <w:szCs w:val="28"/>
        </w:rPr>
        <w:t>ми насосами, поступает в резервуары чистой воды насосной станции 2-го подъ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 xml:space="preserve">ма, затем в водонапорные башни и самотеком непосредственно в водопровод. </w:t>
      </w:r>
      <w:r w:rsidRPr="003137DD">
        <w:rPr>
          <w:rFonts w:ascii="Times New Roman" w:eastAsia="TimesNewRomanPSMT" w:hAnsi="Times New Roman"/>
          <w:sz w:val="28"/>
          <w:szCs w:val="28"/>
        </w:rPr>
        <w:t>Охват населения централизованным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137DD">
        <w:rPr>
          <w:rFonts w:ascii="Times New Roman" w:eastAsia="TimesNewRomanPSMT" w:hAnsi="Times New Roman"/>
          <w:sz w:val="28"/>
          <w:szCs w:val="28"/>
        </w:rPr>
        <w:t>водоснабжением составляет 70%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7DD">
        <w:rPr>
          <w:rFonts w:ascii="Times New Roman" w:eastAsia="TimesNewRomanPSMT" w:hAnsi="Times New Roman"/>
          <w:sz w:val="28"/>
          <w:szCs w:val="28"/>
        </w:rPr>
        <w:t>Жители индивидуальной застройки пользуются водой из водоразборных колонок и из шахтных колодцев частного владения.</w:t>
      </w:r>
    </w:p>
    <w:p w:rsidR="00F64BA1" w:rsidRPr="00530428" w:rsidRDefault="00F64BA1" w:rsidP="003137DD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Ресурсами ц</w:t>
      </w:r>
      <w:r w:rsidRPr="00AB751B">
        <w:rPr>
          <w:rFonts w:ascii="Times New Roman" w:eastAsia="TimesNewRomanPSMT" w:hAnsi="Times New Roman"/>
          <w:sz w:val="28"/>
          <w:szCs w:val="28"/>
        </w:rPr>
        <w:t>ентрально</w:t>
      </w:r>
      <w:r>
        <w:rPr>
          <w:rFonts w:ascii="Times New Roman" w:eastAsia="TimesNewRomanPSMT" w:hAnsi="Times New Roman"/>
          <w:sz w:val="28"/>
          <w:szCs w:val="28"/>
        </w:rPr>
        <w:t>го водоснабжения</w:t>
      </w:r>
      <w:r w:rsidRPr="00AB751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образования пользуются также жители </w:t>
      </w:r>
      <w:r w:rsidRPr="00AB751B">
        <w:rPr>
          <w:rFonts w:ascii="Times New Roman" w:eastAsia="TimesNewRomanPSMT" w:hAnsi="Times New Roman"/>
          <w:sz w:val="28"/>
          <w:szCs w:val="28"/>
        </w:rPr>
        <w:t>д. Большой Оеш.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530428">
        <w:rPr>
          <w:rFonts w:ascii="Times New Roman" w:hAnsi="Times New Roman"/>
          <w:sz w:val="28"/>
          <w:szCs w:val="28"/>
        </w:rPr>
        <w:t xml:space="preserve">В </w:t>
      </w:r>
      <w:r w:rsidRPr="00530428">
        <w:rPr>
          <w:rFonts w:ascii="Times New Roman" w:eastAsia="TimesNewRomanPSMT" w:hAnsi="Times New Roman"/>
          <w:sz w:val="28"/>
          <w:szCs w:val="28"/>
        </w:rPr>
        <w:t xml:space="preserve">д. Подгорная и </w:t>
      </w:r>
      <w:r w:rsidRPr="00530428">
        <w:rPr>
          <w:rFonts w:ascii="Times New Roman" w:hAnsi="Times New Roman"/>
          <w:sz w:val="28"/>
          <w:szCs w:val="28"/>
        </w:rPr>
        <w:t>д. Чаус отсутствует система централизованного водоснабжения, население пользуется водой из колодцев</w:t>
      </w:r>
      <w:r>
        <w:rPr>
          <w:rFonts w:ascii="Times New Roman" w:hAnsi="Times New Roman"/>
          <w:sz w:val="28"/>
          <w:szCs w:val="28"/>
        </w:rPr>
        <w:t xml:space="preserve"> и индивидуальных скважин</w:t>
      </w:r>
      <w:r w:rsidRPr="00530428">
        <w:rPr>
          <w:rFonts w:ascii="Times New Roman" w:hAnsi="Times New Roman"/>
          <w:sz w:val="28"/>
          <w:szCs w:val="28"/>
        </w:rPr>
        <w:t xml:space="preserve">. </w:t>
      </w:r>
    </w:p>
    <w:p w:rsidR="00F64BA1" w:rsidRPr="00970196" w:rsidRDefault="00F64BA1" w:rsidP="0031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196">
        <w:rPr>
          <w:rFonts w:ascii="Times New Roman" w:hAnsi="Times New Roman"/>
          <w:color w:val="000000"/>
          <w:sz w:val="28"/>
          <w:szCs w:val="28"/>
        </w:rPr>
        <w:t xml:space="preserve">Сложившаяся в </w:t>
      </w:r>
      <w:r>
        <w:rPr>
          <w:rFonts w:ascii="Times New Roman" w:hAnsi="Times New Roman"/>
          <w:color w:val="000000"/>
          <w:sz w:val="28"/>
          <w:szCs w:val="28"/>
        </w:rPr>
        <w:t xml:space="preserve">р.п. </w:t>
      </w:r>
      <w:r w:rsidRPr="00970196">
        <w:rPr>
          <w:rFonts w:ascii="Times New Roman" w:hAnsi="Times New Roman"/>
          <w:color w:val="000000"/>
          <w:sz w:val="28"/>
          <w:szCs w:val="28"/>
        </w:rPr>
        <w:t>Колыван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схема управления водоснабжением формировалась без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та необходимости установки приборов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та холодной воды на насосной станции, на котельных, жилых домах и прочих потребителей. Отсутствие приборов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та влеч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 за собой только нормативный расч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 поднятой и используемой воды и следовательно, необоснованное отнесение затрат по потерям воды в сетях водоснабжения от насосной станции до потребителей.</w:t>
      </w:r>
      <w:r w:rsidRPr="00970196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DF05B6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196">
        <w:rPr>
          <w:rFonts w:ascii="Times New Roman" w:hAnsi="Times New Roman"/>
          <w:sz w:val="28"/>
          <w:szCs w:val="28"/>
        </w:rPr>
        <w:t>Существуют проблемы с водообеспечением на вновь образованных улицах поселка.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Для качественного и бесперебойного обеспечения потребителей услугами водоснабжения 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196">
        <w:rPr>
          <w:rFonts w:ascii="Times New Roman" w:hAnsi="Times New Roman"/>
          <w:color w:val="000000"/>
          <w:sz w:val="28"/>
          <w:szCs w:val="28"/>
        </w:rPr>
        <w:t>модернизация системы водоснабжения:</w:t>
      </w:r>
      <w:r w:rsidRPr="00970196">
        <w:rPr>
          <w:rFonts w:ascii="Times New Roman" w:hAnsi="Times New Roman"/>
          <w:sz w:val="28"/>
          <w:szCs w:val="28"/>
        </w:rPr>
        <w:t xml:space="preserve"> реконструкция центрального водовода от насосной станции </w:t>
      </w:r>
      <w:r>
        <w:rPr>
          <w:rFonts w:ascii="Times New Roman" w:hAnsi="Times New Roman"/>
          <w:sz w:val="28"/>
          <w:szCs w:val="28"/>
        </w:rPr>
        <w:t>1-го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 xml:space="preserve">ма до насосной станции </w:t>
      </w:r>
      <w:r>
        <w:rPr>
          <w:rFonts w:ascii="Times New Roman" w:hAnsi="Times New Roman"/>
          <w:sz w:val="28"/>
          <w:szCs w:val="28"/>
        </w:rPr>
        <w:t>2-го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и узлов уч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та холодной воды, перекладка водопроводной сети с большим износом трубопроводов, реконструкция н</w:t>
      </w:r>
      <w:r>
        <w:rPr>
          <w:rFonts w:ascii="Times New Roman" w:hAnsi="Times New Roman"/>
          <w:sz w:val="28"/>
          <w:szCs w:val="28"/>
        </w:rPr>
        <w:t>асосной</w:t>
      </w:r>
      <w:r w:rsidRPr="00970196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анции</w:t>
      </w:r>
      <w:r w:rsidRPr="0097019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с установкой ЧПР,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строительство станции химводоочиски в р.п. Колывань.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4BA1" w:rsidRDefault="00F64BA1" w:rsidP="00DF05B6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225FB0">
        <w:rPr>
          <w:rFonts w:ascii="Times New Roman" w:hAnsi="Times New Roman"/>
          <w:sz w:val="28"/>
          <w:szCs w:val="28"/>
        </w:rPr>
        <w:t>слуги по водоснабжению населению, бюджетным и прочим организациям в р.п. Колывань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F1B5E">
        <w:rPr>
          <w:rFonts w:ascii="Times New Roman" w:hAnsi="Times New Roman"/>
          <w:sz w:val="28"/>
          <w:szCs w:val="28"/>
        </w:rPr>
        <w:t>д. Большой Оеш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предоставляет</w:t>
      </w:r>
      <w:r w:rsidRPr="00114591"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МУП «ЖКХ р.п. Колывань»</w:t>
      </w:r>
      <w:r>
        <w:rPr>
          <w:rFonts w:ascii="Times New Roman" w:hAnsi="Times New Roman"/>
          <w:sz w:val="28"/>
          <w:szCs w:val="28"/>
        </w:rPr>
        <w:t>.</w:t>
      </w:r>
      <w:r w:rsidRPr="00BE58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64BA1" w:rsidRPr="009B787B" w:rsidRDefault="00F64BA1" w:rsidP="00DF05B6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787B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иальная схема подачи холодной воды в муниципальном образовании р.п. Колывань в настоящее время в условиях отсутствия её подготовки представлена на схеме 2.</w:t>
      </w:r>
    </w:p>
    <w:p w:rsidR="00F64BA1" w:rsidRPr="00950CCB" w:rsidRDefault="00F64BA1" w:rsidP="00AE75B9">
      <w:pPr>
        <w:spacing w:after="0" w:line="240" w:lineRule="auto"/>
        <w:ind w:left="709" w:firstLine="567"/>
        <w:jc w:val="right"/>
        <w:rPr>
          <w:rFonts w:ascii="Times New Roman" w:hAnsi="Times New Roman"/>
          <w:sz w:val="24"/>
          <w:szCs w:val="24"/>
        </w:rPr>
      </w:pPr>
      <w:r w:rsidRPr="00950CC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F64BA1" w:rsidRPr="00003776" w:rsidRDefault="00F64BA1" w:rsidP="00AE75B9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003776">
        <w:rPr>
          <w:rFonts w:ascii="Times New Roman" w:hAnsi="Times New Roman"/>
          <w:b/>
          <w:sz w:val="28"/>
          <w:szCs w:val="28"/>
        </w:rPr>
        <w:t xml:space="preserve">Характеристика работы скважин </w:t>
      </w:r>
    </w:p>
    <w:p w:rsidR="00F64BA1" w:rsidRPr="00003776" w:rsidRDefault="00F64BA1" w:rsidP="00AE75B9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985"/>
        <w:gridCol w:w="1842"/>
        <w:gridCol w:w="1701"/>
      </w:tblGrid>
      <w:tr w:rsidR="00F64BA1" w:rsidRPr="001F4A96" w:rsidTr="00C07CD1">
        <w:trPr>
          <w:trHeight w:val="1035"/>
        </w:trPr>
        <w:tc>
          <w:tcPr>
            <w:tcW w:w="2127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Объект, год ввода в эксплуатацию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left="-108" w:right="34" w:firstLine="176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Марка</w:t>
            </w:r>
          </w:p>
          <w:p w:rsidR="00F64BA1" w:rsidRPr="001F4A96" w:rsidRDefault="00F64BA1" w:rsidP="00AE75B9">
            <w:pPr>
              <w:spacing w:after="0" w:line="240" w:lineRule="auto"/>
              <w:ind w:left="-108" w:right="33" w:firstLine="176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 xml:space="preserve"> насоса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Мощность (квт)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left="34" w:right="-392" w:firstLine="141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-392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Период в работе</w:t>
            </w:r>
          </w:p>
        </w:tc>
      </w:tr>
      <w:tr w:rsidR="00F64BA1" w:rsidRPr="001F4A96" w:rsidTr="00CC7BF8">
        <w:trPr>
          <w:trHeight w:val="662"/>
        </w:trPr>
        <w:tc>
          <w:tcPr>
            <w:tcW w:w="2127" w:type="dxa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 № 14919, за 1977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ЭЦВ-8-63-110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36 лет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 № 13074, за 1974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ЭЦВ-10-63-110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39 лет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 № 16061, за 1979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 8-16-110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34 года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 № 36-83, за 1983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ЭЦВ-10-63-110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30 лет</w:t>
            </w:r>
          </w:p>
        </w:tc>
      </w:tr>
      <w:tr w:rsidR="00F64BA1" w:rsidRPr="001F4A96" w:rsidTr="00CC7BF8">
        <w:trPr>
          <w:trHeight w:val="795"/>
        </w:trPr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 № 18-90, за 1990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 8-40-90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23 года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№ 19-91, за 1991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ЭЦВ-6-40-120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22 год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Эксплуатационная скважина № 20-91, за 1991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ЭЦВ-6-40-120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22 год</w:t>
            </w:r>
          </w:p>
        </w:tc>
      </w:tr>
      <w:tr w:rsidR="00F64BA1" w:rsidRPr="001F4A96" w:rsidTr="00CC7BF8">
        <w:trPr>
          <w:trHeight w:val="769"/>
        </w:trPr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Водозаборная скважина № НВ-657, за 1999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ЭЦВ-6-16-50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 лет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Водозаборная скважина № НВ-658, за 1999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ЭЦВ-6-16-50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 лет</w:t>
            </w:r>
          </w:p>
        </w:tc>
      </w:tr>
    </w:tbl>
    <w:p w:rsidR="00F64BA1" w:rsidRDefault="00F64BA1" w:rsidP="0081441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64BA1" w:rsidRDefault="00F64BA1" w:rsidP="00C1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Насосная станция 1-го подъёма представляет собой описанные выше 8 работающих и один резервный погружные насосы, установленные непосредственно в скважинах (см. таблицу 2). </w:t>
      </w:r>
      <w:r w:rsidRPr="00B45A8F">
        <w:rPr>
          <w:rFonts w:ascii="Times New Roman" w:hAnsi="Times New Roman"/>
          <w:bCs/>
          <w:sz w:val="28"/>
          <w:szCs w:val="28"/>
        </w:rPr>
        <w:t xml:space="preserve">Глубина скважин от 28 метров до 36 метров. По результатам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B45A8F">
        <w:rPr>
          <w:rFonts w:ascii="Times New Roman" w:hAnsi="Times New Roman"/>
          <w:bCs/>
          <w:sz w:val="28"/>
          <w:szCs w:val="28"/>
        </w:rPr>
        <w:t>пробирования скважин при сдаче в эксплуатацию технические характеристики соответствуют сл</w:t>
      </w:r>
      <w:r>
        <w:rPr>
          <w:rFonts w:ascii="Times New Roman" w:hAnsi="Times New Roman"/>
          <w:bCs/>
          <w:sz w:val="28"/>
          <w:szCs w:val="28"/>
        </w:rPr>
        <w:t>едующим параметрам: статический</w:t>
      </w:r>
      <w:r w:rsidRPr="00B45A8F">
        <w:rPr>
          <w:rFonts w:ascii="Times New Roman" w:hAnsi="Times New Roman"/>
          <w:bCs/>
          <w:sz w:val="28"/>
          <w:szCs w:val="28"/>
        </w:rPr>
        <w:t xml:space="preserve"> уровень воды от 6 метров до 13 метров; динамический уровень воды от 10 до 25 метров; дебит </w:t>
      </w:r>
      <w:r>
        <w:rPr>
          <w:rFonts w:ascii="Times New Roman" w:hAnsi="Times New Roman"/>
          <w:bCs/>
          <w:sz w:val="28"/>
          <w:szCs w:val="28"/>
        </w:rPr>
        <w:t>скважин</w:t>
      </w:r>
      <w:r w:rsidRPr="00B45A8F">
        <w:rPr>
          <w:rFonts w:ascii="Times New Roman" w:hAnsi="Times New Roman"/>
          <w:bCs/>
          <w:sz w:val="28"/>
          <w:szCs w:val="28"/>
        </w:rPr>
        <w:t xml:space="preserve"> от 20 до 98 м</w:t>
      </w:r>
      <w:r w:rsidRPr="001625EF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B45A8F">
        <w:rPr>
          <w:rFonts w:ascii="Times New Roman" w:hAnsi="Times New Roman"/>
          <w:bCs/>
          <w:sz w:val="28"/>
          <w:szCs w:val="28"/>
        </w:rPr>
        <w:t>/час. Глубина установки насосов от 20 до 25 м.</w:t>
      </w:r>
      <w:r w:rsidRPr="00B45A8F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B45A8F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Суммарная производительность насосов - </w:t>
      </w:r>
      <w:r w:rsidRPr="00970196">
        <w:rPr>
          <w:rFonts w:ascii="Times New Roman" w:hAnsi="Times New Roman"/>
          <w:color w:val="000000"/>
          <w:sz w:val="28"/>
          <w:szCs w:val="28"/>
        </w:rPr>
        <w:t>7248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196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970196">
        <w:rPr>
          <w:rFonts w:ascii="Times New Roman" w:hAnsi="Times New Roman"/>
          <w:color w:val="000000"/>
          <w:sz w:val="28"/>
          <w:szCs w:val="28"/>
        </w:rPr>
        <w:t>сутки</w:t>
      </w:r>
      <w:r>
        <w:rPr>
          <w:rFonts w:ascii="Times New Roman" w:hAnsi="Times New Roman"/>
          <w:color w:val="000000"/>
          <w:sz w:val="28"/>
          <w:szCs w:val="28"/>
        </w:rPr>
        <w:t xml:space="preserve">, среднегодовое потребление - </w:t>
      </w:r>
      <w:r>
        <w:rPr>
          <w:rFonts w:ascii="Times New Roman" w:hAnsi="Times New Roman"/>
          <w:sz w:val="28"/>
          <w:szCs w:val="28"/>
        </w:rPr>
        <w:t>2620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/сутки обеспечивает резерв подачи воды. В пиковый (летний) период при значительном потреблении населением воды для поливов огородов подаваемых в сеть объёмов воды не достаёт.</w:t>
      </w:r>
    </w:p>
    <w:p w:rsidR="00F64BA1" w:rsidRDefault="00F64BA1" w:rsidP="00B45A8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Скважины №№ 1, 2, 3, 4 и 5 (см. таблицу 2) на 100% отработали эксплуатационный срок.</w:t>
      </w: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64BA1" w:rsidRPr="009B787B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9B787B">
        <w:rPr>
          <w:rFonts w:ascii="Times New Roman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2</w:t>
      </w: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410D6">
        <w:rPr>
          <w:rFonts w:ascii="Times New Roman" w:hAnsi="Times New Roman"/>
          <w:b/>
          <w:sz w:val="28"/>
          <w:szCs w:val="28"/>
        </w:rPr>
        <w:t>уществующая принципиальная схема подачи холодной воды</w:t>
      </w:r>
    </w:p>
    <w:p w:rsidR="00F64BA1" w:rsidRPr="001410D6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2771F5" w:rsidP="009B787B">
      <w:pPr>
        <w:tabs>
          <w:tab w:val="left" w:pos="7628"/>
        </w:tabs>
      </w:pPr>
      <w:r>
        <w:rPr>
          <w:noProof/>
        </w:rPr>
        <w:pict>
          <v:rect id="_x0000_s1029" style="position:absolute;margin-left:312.65pt;margin-top:23.25pt;width:71.95pt;height:72.1pt;z-index:39" fillcolor="#4bacc6" strokecolor="#f2f2f2" strokeweight="3pt">
            <v:shadow on="t" type="perspective" color="#205867" opacity=".5" offset="1pt" offset2="-1pt"/>
          </v:rect>
        </w:pict>
      </w:r>
      <w:r>
        <w:rPr>
          <w:noProof/>
        </w:rPr>
        <w:pict>
          <v:shape id="_x0000_s1030" type="#_x0000_t32" style="position:absolute;margin-left:384.45pt;margin-top:23.2pt;width:.05pt;height:72.15pt;z-index:48" o:connectortype="straight"/>
        </w:pict>
      </w:r>
      <w:r>
        <w:rPr>
          <w:noProof/>
        </w:rPr>
        <w:pict>
          <v:shape id="_x0000_s1031" type="#_x0000_t32" style="position:absolute;margin-left:349.55pt;margin-top:.55pt;width:35pt;height:22.7pt;z-index:53" o:connectortype="straight"/>
        </w:pict>
      </w:r>
      <w:r>
        <w:rPr>
          <w:noProof/>
        </w:rPr>
        <w:pict>
          <v:shape id="_x0000_s1032" type="#_x0000_t32" style="position:absolute;margin-left:312.55pt;margin-top:.55pt;width:37pt;height:22.7pt;flip:y;z-index:52" o:connectortype="straight"/>
        </w:pict>
      </w:r>
      <w:r>
        <w:rPr>
          <w:noProof/>
        </w:rPr>
        <w:pict>
          <v:shape id="_x0000_s1033" type="#_x0000_t32" style="position:absolute;margin-left:380.7pt;margin-top:23.25pt;width:3.9pt;height:0;z-index:51" o:connectortype="straight"/>
        </w:pict>
      </w:r>
      <w:r>
        <w:rPr>
          <w:noProof/>
        </w:rPr>
        <w:pict>
          <v:shape id="_x0000_s1034" type="#_x0000_t32" style="position:absolute;margin-left:312.55pt;margin-top:23.25pt;width:0;height:72.1pt;flip:y;z-index:50" o:connectortype="straight"/>
        </w:pict>
      </w:r>
      <w:r>
        <w:rPr>
          <w:noProof/>
        </w:rPr>
        <w:pict>
          <v:shape id="_x0000_s1035" type="#_x0000_t32" style="position:absolute;margin-left:389.75pt;margin-top:.55pt;width:0;height:0;z-index:47" o:connectortype="straight"/>
        </w:pict>
      </w:r>
      <w:r>
        <w:rPr>
          <w:noProof/>
        </w:rPr>
        <w:pict>
          <v:shape id="_x0000_s1036" type="#_x0000_t32" style="position:absolute;margin-left:389.75pt;margin-top:.55pt;width:0;height:0;z-index:46" o:connectortype="straight"/>
        </w:pict>
      </w:r>
      <w:r w:rsidR="00F64BA1">
        <w:tab/>
      </w:r>
    </w:p>
    <w:p w:rsidR="00F64BA1" w:rsidRDefault="00F64BA1" w:rsidP="009B787B"/>
    <w:p w:rsidR="00F64BA1" w:rsidRDefault="002771F5" w:rsidP="009B787B">
      <w:pPr>
        <w:tabs>
          <w:tab w:val="left" w:pos="6902"/>
        </w:tabs>
        <w:jc w:val="both"/>
      </w:pPr>
      <w:r>
        <w:rPr>
          <w:noProof/>
        </w:rPr>
        <w:pict>
          <v:shape id="_x0000_s1037" type="#_x0000_t32" style="position:absolute;left:0;text-align:left;margin-left:384.55pt;margin-top:44.55pt;width:.05pt;height:74.55pt;z-index:45" o:connectortype="straight"/>
        </w:pict>
      </w:r>
      <w:r>
        <w:rPr>
          <w:noProof/>
        </w:rPr>
        <w:pict>
          <v:shape id="_x0000_s1038" type="#_x0000_t32" style="position:absolute;left:0;text-align:left;margin-left:312.55pt;margin-top:44.5pt;width:.1pt;height:74.6pt;flip:y;z-index:44" o:connectortype="straight"/>
        </w:pict>
      </w:r>
      <w:r>
        <w:rPr>
          <w:noProof/>
        </w:rPr>
        <w:pict>
          <v:shape id="_x0000_s1039" type="#_x0000_t32" style="position:absolute;left:0;text-align:left;margin-left:17.4pt;margin-top:119.1pt;width:419.65pt;height:0;z-index:42" o:connectortype="straight"/>
        </w:pict>
      </w:r>
      <w:r w:rsidR="00F64BA1">
        <w:tab/>
        <w:t xml:space="preserve"> </w:t>
      </w:r>
    </w:p>
    <w:p w:rsidR="00F64BA1" w:rsidRDefault="002771F5" w:rsidP="009B787B">
      <w:pPr>
        <w:tabs>
          <w:tab w:val="left" w:pos="6188"/>
          <w:tab w:val="left" w:pos="8069"/>
        </w:tabs>
      </w:pPr>
      <w:r>
        <w:rPr>
          <w:noProof/>
        </w:rPr>
        <w:pict>
          <v:shape id="_x0000_s1040" type="#_x0000_t32" style="position:absolute;margin-left:406pt;margin-top:11.2pt;width:0;height:51.2pt;z-index:83" o:connectortype="straight" strokecolor="#00b0f0">
            <v:shadow type="perspective" color="#205867" opacity=".5" offset="1pt" offset2="-1pt"/>
          </v:shape>
        </w:pict>
      </w:r>
      <w:r>
        <w:rPr>
          <w:noProof/>
        </w:rPr>
        <w:pict>
          <v:shape id="_x0000_s1041" type="#_x0000_t32" style="position:absolute;margin-left:345.1pt;margin-top:19pt;width:.6pt;height:97.9pt;flip:y;z-index:7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84.6pt;margin-top:11.2pt;width:21.4pt;height:0;flip:x;z-index:40" o:connectortype="straight" strokecolor="#00b0f0"/>
        </w:pict>
      </w:r>
      <w:r>
        <w:rPr>
          <w:noProof/>
        </w:rPr>
        <w:pict>
          <v:shape id="_x0000_s1043" type="#_x0000_t32" style="position:absolute;margin-left:384.55pt;margin-top:11.2pt;width:.05pt;height:0;z-index:68" o:connectortype="straight"/>
        </w:pict>
      </w:r>
      <w:r>
        <w:rPr>
          <w:noProof/>
        </w:rPr>
        <w:pict>
          <v:shape id="_x0000_s1044" type="#_x0000_t32" style="position:absolute;margin-left:302.2pt;margin-top:11.2pt;width:10.45pt;height:0;z-index:67" o:connectortype="straight" strokecolor="#4f81bd">
            <v:stroke endarrow="block"/>
          </v:shape>
        </w:pict>
      </w:r>
      <w:r>
        <w:rPr>
          <w:noProof/>
        </w:rPr>
        <w:pict>
          <v:shape id="_x0000_s1045" type="#_x0000_t32" style="position:absolute;margin-left:302.2pt;margin-top:11.2pt;width:0;height:50.6pt;flip:y;z-index:66" o:connectortype="straight" strokecolor="#4f81bd"/>
        </w:pict>
      </w:r>
      <w:r>
        <w:rPr>
          <w:noProof/>
        </w:rPr>
        <w:pict>
          <v:shape id="_x0000_s1046" type="#_x0000_t32" style="position:absolute;margin-left:17.4pt;margin-top:93.65pt;width:0;height:0;z-index:55" o:connectortype="straight"/>
        </w:pict>
      </w:r>
      <w:r>
        <w:rPr>
          <w:noProof/>
        </w:rPr>
        <w:pict>
          <v:shape id="_x0000_s1047" type="#_x0000_t32" style="position:absolute;margin-left:312.55pt;margin-top:19.05pt;width:1in;height:.05pt;flip:y;z-index:49" o:connectortype="straight"/>
        </w:pict>
      </w:r>
      <w:r w:rsidR="00F64BA1">
        <w:tab/>
      </w:r>
      <w:r w:rsidR="00F64BA1">
        <w:tab/>
      </w:r>
    </w:p>
    <w:p w:rsidR="00F64BA1" w:rsidRPr="00A70122" w:rsidRDefault="002771F5" w:rsidP="009B787B">
      <w:r>
        <w:rPr>
          <w:noProof/>
        </w:rPr>
        <w:pict>
          <v:rect id="_x0000_s1048" style="position:absolute;margin-left:37.55pt;margin-top:5.75pt;width:100.15pt;height:58.45pt;z-index:54" fillcolor="#4bacc6" strokecolor="#f2f2f2" strokeweight="3pt">
            <v:shadow on="t" type="perspective" color="#205867" opacity=".5" offset="1pt" offset2="-1pt"/>
          </v:rect>
        </w:pict>
      </w:r>
      <w:r>
        <w:rPr>
          <w:noProof/>
        </w:rPr>
        <w:pict>
          <v:rect id="_x0000_s1049" style="position:absolute;margin-left:172.2pt;margin-top:5.75pt;width:103.35pt;height:62.4pt;z-index:43" fillcolor="black" strokecolor="#f2f2f2" strokeweight="3pt">
            <v:shadow on="t" type="perspective" color="#7f7f7f" opacity=".5" offset="1pt" offset2="-1pt"/>
          </v:rect>
        </w:pict>
      </w:r>
    </w:p>
    <w:p w:rsidR="00F64BA1" w:rsidRDefault="002771F5" w:rsidP="009B787B">
      <w:r>
        <w:rPr>
          <w:noProof/>
        </w:rPr>
        <w:pict>
          <v:shape id="_x0000_s1050" type="#_x0000_t32" style="position:absolute;margin-left:275.55pt;margin-top:11.55pt;width:18.2pt;height:0;flip:x;z-index:85" o:connectortype="straight" strokecolor="#00b0f0"/>
        </w:pict>
      </w:r>
      <w:r>
        <w:rPr>
          <w:noProof/>
        </w:rPr>
        <w:pict>
          <v:shape id="_x0000_s1051" type="#_x0000_t32" style="position:absolute;margin-left:134.6pt;margin-top:14.15pt;width:37.6pt;height:.65pt;z-index:63" o:connectortype="straight" strokecolor="#4f81bd">
            <v:stroke endarrow="block"/>
          </v:shape>
        </w:pict>
      </w:r>
      <w:r>
        <w:rPr>
          <w:noProof/>
        </w:rPr>
        <w:pict>
          <v:shape id="_x0000_s1052" type="#_x0000_t32" style="position:absolute;margin-left:432.5pt;margin-top:10.9pt;width:0;height:51.05pt;flip:y;z-index:79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406pt;margin-top:10.9pt;width:38.8pt;height:.05pt;flip:y;z-index:84" o:connectortype="straight" strokecolor="#00b0f0">
            <v:stroke endarrow="block"/>
            <v:shadow type="perspective" color="#205867" opacity=".5" offset="1pt" offset2="-1pt"/>
          </v:shape>
        </w:pict>
      </w:r>
      <w:r>
        <w:rPr>
          <w:noProof/>
        </w:rPr>
        <w:pict>
          <v:shape id="_x0000_s1054" type="#_x0000_t32" style="position:absolute;margin-left:1.8pt;margin-top:22.55pt;width:.05pt;height:132.85pt;z-index:61" o:connectortype="straight" strokecolor="#4f81bd"/>
        </w:pict>
      </w:r>
      <w:r>
        <w:rPr>
          <w:noProof/>
        </w:rPr>
        <w:pict>
          <v:shape id="_x0000_s1055" type="#_x0000_t32" style="position:absolute;margin-left:293.75pt;margin-top:11.55pt;width:8.45pt;height:0;z-index:65" o:connectortype="straight" strokecolor="#4f81bd"/>
        </w:pict>
      </w:r>
      <w:r>
        <w:rPr>
          <w:noProof/>
        </w:rPr>
        <w:pict>
          <v:shape id="_x0000_s1056" type="#_x0000_t32" style="position:absolute;margin-left:285.95pt;margin-top:10.9pt;width:0;height:.65pt;flip:y;z-index:64" o:connectortype="straight"/>
        </w:pict>
      </w:r>
      <w:r>
        <w:rPr>
          <w:noProof/>
        </w:rPr>
        <w:pict>
          <v:shape id="_x0000_s1057" type="#_x0000_t32" style="position:absolute;margin-left:1.85pt;margin-top:22.55pt;width:35.7pt;height:0;z-index:62" o:connectortype="straight" strokecolor="#4f81bd">
            <v:stroke endarrow="block"/>
          </v:shape>
        </w:pict>
      </w:r>
    </w:p>
    <w:p w:rsidR="00F64BA1" w:rsidRPr="00A70122" w:rsidRDefault="002771F5" w:rsidP="009B787B">
      <w:r>
        <w:rPr>
          <w:noProof/>
        </w:rPr>
        <w:pict>
          <v:shape id="_x0000_s1058" type="#_x0000_t32" style="position:absolute;margin-left:212.2pt;margin-top:17.35pt;width:0;height:23.25pt;flip:y;z-index:77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70.05pt;margin-top:17.3pt;width:0;height:23.3pt;flip:y;z-index:7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17.4pt;margin-top:17.3pt;width:.05pt;height:184.1pt;z-index:56" o:connectortype="straight"/>
        </w:pict>
      </w:r>
      <w:r>
        <w:rPr>
          <w:noProof/>
        </w:rPr>
        <w:pict>
          <v:shape id="_x0000_s1061" type="#_x0000_t32" style="position:absolute;margin-left:-16.35pt;margin-top:17.35pt;width:0;height:183.95pt;flip:y;z-index:59" o:connectortype="straight"/>
        </w:pict>
      </w:r>
      <w:r>
        <w:rPr>
          <w:noProof/>
        </w:rPr>
        <w:pict>
          <v:shape id="_x0000_s1062" type="#_x0000_t32" style="position:absolute;margin-left:-16.35pt;margin-top:201.3pt;width:33.75pt;height:.05pt;z-index:58" o:connectortype="straight"/>
        </w:pict>
      </w:r>
      <w:r>
        <w:rPr>
          <w:noProof/>
        </w:rPr>
        <w:pict>
          <v:rect id="_x0000_s1063" style="position:absolute;margin-left:-6.6pt;margin-top:129.95pt;width:17.5pt;height:62.25pt;z-index:41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 id="_x0000_s1064" type="#_x0000_t32" style="position:absolute;margin-left:-33.2pt;margin-top:17.3pt;width:16.85pt;height:0;flip:x;z-index:60" o:connectortype="straight"/>
        </w:pict>
      </w:r>
      <w:r>
        <w:rPr>
          <w:noProof/>
        </w:rPr>
        <w:pict>
          <v:shape id="_x0000_s1065" type="#_x0000_t32" style="position:absolute;margin-left:17.4pt;margin-top:250.1pt;width:.05pt;height:.05pt;z-index:57" o:connectortype="straight"/>
        </w:pict>
      </w:r>
    </w:p>
    <w:p w:rsidR="00F64BA1" w:rsidRDefault="002771F5" w:rsidP="009B787B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66" type="#_x0000_t32" style="position:absolute;left:0;text-align:left;margin-left:212.2pt;margin-top:11.05pt;width:0;height:8.3pt;flip:y;z-index:81" o:connectortype="straigh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7" type="#_x0000_t120" style="position:absolute;left:0;text-align:left;margin-left:417.05pt;margin-top:11.05pt;width:31.5pt;height:22.45pt;z-index:73">
            <v:textbox>
              <w:txbxContent>
                <w:p w:rsidR="00F64BA1" w:rsidRDefault="00F64BA1" w:rsidP="009B787B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p w:rsidR="00F64BA1" w:rsidRDefault="002771F5" w:rsidP="009B787B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68" type="#_x0000_t120" style="position:absolute;left:0;text-align:left;margin-left:194.95pt;margin-top:5.55pt;width:39.4pt;height:22.8pt;z-index:71">
            <v:textbox>
              <w:txbxContent>
                <w:p w:rsidR="00F64BA1" w:rsidRDefault="00F64BA1" w:rsidP="009B787B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left:0;text-align:left;margin-left:70.05pt;margin-top:1.35pt;width:.05pt;height:4.2pt;z-index:82" o:connectortype="straight"/>
        </w:pict>
      </w:r>
      <w:r>
        <w:rPr>
          <w:noProof/>
        </w:rPr>
        <w:pict>
          <v:shape id="_x0000_s1070" type="#_x0000_t32" style="position:absolute;left:0;text-align:left;margin-left:345.7pt;margin-top:1.35pt;width:0;height:4.2pt;z-index:80" o:connectortype="straight"/>
        </w:pict>
      </w:r>
      <w:r>
        <w:rPr>
          <w:noProof/>
        </w:rPr>
        <w:pict>
          <v:shape id="_x0000_s1071" type="#_x0000_t120" style="position:absolute;left:0;text-align:left;margin-left:328.7pt;margin-top:5.55pt;width:31.5pt;height:22.8pt;z-index:72">
            <v:textbox>
              <w:txbxContent>
                <w:p w:rsidR="00F64BA1" w:rsidRDefault="00F64BA1" w:rsidP="009B787B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120" style="position:absolute;left:0;text-align:left;margin-left:51.55pt;margin-top:5.55pt;width:34.8pt;height:22.8pt;z-index:70">
            <v:textbox style="mso-next-textbox:#_x0000_s1072">
              <w:txbxContent>
                <w:p w:rsidR="00F64BA1" w:rsidRDefault="00F64BA1" w:rsidP="009B787B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F64BA1" w:rsidRPr="00D07955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Станция 1-го подъёма (погружные насосы, расположенные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непосредственно в скважин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F64BA1" w:rsidRPr="00E86FA3" w:rsidRDefault="00F64BA1" w:rsidP="009B787B">
      <w:pPr>
        <w:tabs>
          <w:tab w:val="left" w:pos="8647"/>
        </w:tabs>
        <w:spacing w:after="0" w:line="240" w:lineRule="auto"/>
        <w:ind w:left="241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E86FA3">
        <w:rPr>
          <w:color w:val="000000"/>
          <w:sz w:val="28"/>
          <w:szCs w:val="28"/>
          <w:shd w:val="clear" w:color="auto" w:fill="FFFFFF"/>
        </w:rPr>
        <w:t xml:space="preserve"> 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Резервуары чистой воды.</w:t>
      </w:r>
    </w:p>
    <w:p w:rsidR="00F64BA1" w:rsidRPr="00E86FA3" w:rsidRDefault="002771F5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73" type="#_x0000_t120" style="position:absolute;left:0;text-align:left;margin-left:51.55pt;margin-top:5.25pt;width:34.8pt;height:23.35pt;z-index:69">
            <v:textbox style="mso-next-textbox:#_x0000_s1073">
              <w:txbxContent>
                <w:p w:rsidR="00F64BA1" w:rsidRPr="002A3896" w:rsidRDefault="00F64BA1" w:rsidP="009B787B">
                  <w:pPr>
                    <w:jc w:val="center"/>
                    <w:rPr>
                      <w:sz w:val="20"/>
                      <w:szCs w:val="20"/>
                    </w:rPr>
                  </w:pPr>
                  <w:r w:rsidRPr="002A3896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F64BA1"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Станция 2-го подъёма (насосная группа для обеспечения </w:t>
      </w:r>
    </w:p>
    <w:p w:rsidR="00F64BA1" w:rsidRPr="00E86FA3" w:rsidRDefault="002771F5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74" type="#_x0000_t32" style="position:absolute;left:0;text-align:left;margin-left:17.4pt;margin-top:.8pt;width:34.1pt;height:0;flip:x;z-index:75" o:connectortype="straight">
            <v:stroke endarrow="block"/>
          </v:shape>
        </w:pict>
      </w:r>
      <w:r w:rsidR="00F64BA1"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подачи воды требуемой производительности и напора).</w:t>
      </w: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Водонапорные башни.</w:t>
      </w: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b/>
          <w:i/>
          <w:sz w:val="28"/>
          <w:szCs w:val="28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Сеть водопровода, ведущая к потребителям.</w:t>
      </w:r>
      <w:r w:rsidR="002771F5">
        <w:rPr>
          <w:noProof/>
        </w:rPr>
        <w:pict>
          <v:shape id="_x0000_s1075" type="#_x0000_t32" style="position:absolute;left:0;text-align:left;margin-left:51.55pt;margin-top:.9pt;width:0;height:0;z-index:74;mso-position-horizontal-relative:text;mso-position-vertical-relative:text" o:connectortype="straight">
            <v:stroke endarrow="block"/>
          </v:shape>
        </w:pict>
      </w:r>
    </w:p>
    <w:p w:rsidR="00F64BA1" w:rsidRPr="00E86FA3" w:rsidRDefault="00F64BA1" w:rsidP="009B787B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4BA1" w:rsidRPr="00615742" w:rsidRDefault="00F64BA1" w:rsidP="00FD6FDC">
      <w:pPr>
        <w:spacing w:before="120"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15742">
        <w:rPr>
          <w:rFonts w:ascii="Times New Roman" w:hAnsi="Times New Roman"/>
          <w:b/>
          <w:sz w:val="28"/>
          <w:szCs w:val="28"/>
        </w:rPr>
        <w:t>Сооружения очистки и подготовки воды</w:t>
      </w:r>
    </w:p>
    <w:p w:rsidR="00F64BA1" w:rsidRDefault="00F64BA1" w:rsidP="00AE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водоснабжении муниципального образования р.п. Колывань отсутствует система очистки и подготовки воды.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A84550">
        <w:rPr>
          <w:rFonts w:ascii="Times New Roman" w:eastAsia="TimesNewRomanPSMT" w:hAnsi="Times New Roman"/>
          <w:sz w:val="28"/>
          <w:szCs w:val="28"/>
        </w:rPr>
        <w:t>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>ваем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предприятием питьев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вод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не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84550">
        <w:rPr>
          <w:rFonts w:ascii="Times New Roman" w:eastAsia="TimesNewRomanPSMT" w:hAnsi="Times New Roman"/>
          <w:sz w:val="28"/>
          <w:szCs w:val="28"/>
        </w:rPr>
        <w:t>соответствует требованиям качества и надежности</w:t>
      </w:r>
      <w:r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содержание железа </w:t>
      </w:r>
      <w:r w:rsidRPr="00970196">
        <w:rPr>
          <w:rFonts w:ascii="Times New Roman" w:hAnsi="Times New Roman"/>
          <w:color w:val="000000"/>
          <w:sz w:val="28"/>
          <w:szCs w:val="28"/>
        </w:rPr>
        <w:t>превы</w:t>
      </w:r>
      <w:r>
        <w:rPr>
          <w:rFonts w:ascii="Times New Roman" w:hAnsi="Times New Roman"/>
          <w:color w:val="000000"/>
          <w:sz w:val="28"/>
          <w:szCs w:val="28"/>
        </w:rPr>
        <w:t xml:space="preserve">шает норму в 7 раз, </w:t>
      </w:r>
      <w:r w:rsidRPr="00225FB0">
        <w:rPr>
          <w:rFonts w:ascii="Times New Roman" w:hAnsi="Times New Roman"/>
          <w:sz w:val="28"/>
          <w:szCs w:val="28"/>
        </w:rPr>
        <w:t>марганца в 4,2 раза, мутности в 2,4-7,2 раза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4BA1" w:rsidRDefault="00F64BA1" w:rsidP="00AE75B9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этой связи н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еобходимо строительство станции обезжелезивания и системы водоподготовки для поселения.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запланировано на 2014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год. </w:t>
      </w:r>
      <w:r w:rsidRPr="00970196">
        <w:rPr>
          <w:rFonts w:ascii="Times New Roman" w:hAnsi="Times New Roman"/>
          <w:sz w:val="28"/>
          <w:szCs w:val="28"/>
        </w:rPr>
        <w:t xml:space="preserve">Также необходимо строительство очистных сооружений станции второго подъема в юго-западной части Колывани. </w:t>
      </w:r>
    </w:p>
    <w:p w:rsidR="00F64BA1" w:rsidRPr="00225FB0" w:rsidRDefault="00F64BA1" w:rsidP="00AE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225FB0">
        <w:rPr>
          <w:rFonts w:ascii="Times New Roman" w:hAnsi="Times New Roman"/>
          <w:sz w:val="28"/>
          <w:szCs w:val="28"/>
        </w:rPr>
        <w:t>имико-бактериологическ</w:t>
      </w:r>
      <w:r>
        <w:rPr>
          <w:rFonts w:ascii="Times New Roman" w:hAnsi="Times New Roman"/>
          <w:sz w:val="28"/>
          <w:szCs w:val="28"/>
        </w:rPr>
        <w:t>ие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 xml:space="preserve">сследования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Pr="00225FB0">
        <w:rPr>
          <w:rFonts w:ascii="Times New Roman" w:hAnsi="Times New Roman"/>
          <w:sz w:val="28"/>
          <w:szCs w:val="28"/>
        </w:rPr>
        <w:t>выполняются ФБУЗ «Центр гигиены и эпидемиологии в Новосибирской области».</w:t>
      </w:r>
    </w:p>
    <w:p w:rsidR="00F64BA1" w:rsidRDefault="00F64BA1" w:rsidP="006C3FA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BA1" w:rsidRPr="007B75CE" w:rsidRDefault="00F64BA1" w:rsidP="006C3FA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B75CE">
        <w:rPr>
          <w:rFonts w:ascii="Times New Roman" w:hAnsi="Times New Roman"/>
          <w:b/>
          <w:bCs/>
          <w:sz w:val="28"/>
          <w:szCs w:val="28"/>
        </w:rPr>
        <w:t>Сооружения для хранения воды</w:t>
      </w:r>
    </w:p>
    <w:p w:rsidR="00F64BA1" w:rsidRDefault="00F64BA1" w:rsidP="006C3FA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Поднимаемая из скважин вода поступает в резервуары для хранения чистой воды (два по 500 м</w:t>
      </w:r>
      <w:r w:rsidRPr="00B45A8F">
        <w:rPr>
          <w:rFonts w:ascii="Times New Roman" w:hAnsi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каждый), расположенные в р.п. Колывань, ул. Западная 16 и водонапорные башни (250</w:t>
      </w:r>
      <w:r w:rsidRPr="00B45A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B45A8F"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25 м</w:t>
      </w:r>
      <w:r w:rsidRPr="00B45A8F"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), находящиеся на ул. Коммунистическая и Шоссейная (см. таблицу 4). Резервуары </w:t>
      </w:r>
      <w:r w:rsidRPr="002E0D1B">
        <w:rPr>
          <w:rFonts w:ascii="Times New Roman" w:hAnsi="Times New Roman"/>
          <w:bCs/>
          <w:sz w:val="28"/>
          <w:szCs w:val="28"/>
        </w:rPr>
        <w:t xml:space="preserve">выполнены из монолитного железобетона, имеют прямоугольную форму, каждый снабжен </w:t>
      </w:r>
      <w:r>
        <w:rPr>
          <w:rFonts w:ascii="Times New Roman" w:hAnsi="Times New Roman"/>
          <w:bCs/>
          <w:sz w:val="28"/>
          <w:szCs w:val="28"/>
        </w:rPr>
        <w:t>двумя</w:t>
      </w:r>
      <w:r w:rsidRPr="002E0D1B">
        <w:rPr>
          <w:rFonts w:ascii="Times New Roman" w:hAnsi="Times New Roman"/>
          <w:bCs/>
          <w:sz w:val="28"/>
          <w:szCs w:val="28"/>
        </w:rPr>
        <w:t xml:space="preserve"> смотровыми люками. Перекрытие составляют железобетонные плиты, для гидроизоляции использован рулонный материал. Дно резервуаров расположено выше уровня залегания грунтовых вод. Над РЧВ сделана куполообразная насыпь из грунта и дерна,</w:t>
      </w:r>
      <w:r w:rsidRPr="002E0D1B">
        <w:rPr>
          <w:rFonts w:ascii="Times New Roman" w:hAnsi="Times New Roman"/>
          <w:sz w:val="28"/>
          <w:szCs w:val="28"/>
        </w:rPr>
        <w:t xml:space="preserve"> установлена переливная труба (постоянно открыта на случай переполнения РЧВ, имеется обратный клапан). Труба, которая подает воду для хозяйственно-питьевых нужд соединена со всасывающей трубой насоса </w:t>
      </w:r>
      <w:r>
        <w:rPr>
          <w:rFonts w:ascii="Times New Roman" w:hAnsi="Times New Roman"/>
          <w:sz w:val="28"/>
          <w:szCs w:val="28"/>
        </w:rPr>
        <w:t>2-го</w:t>
      </w:r>
      <w:r w:rsidRPr="002E0D1B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2E0D1B">
        <w:rPr>
          <w:rFonts w:ascii="Times New Roman" w:hAnsi="Times New Roman"/>
          <w:sz w:val="28"/>
          <w:szCs w:val="28"/>
        </w:rPr>
        <w:t xml:space="preserve">ма. Для обмена воздуха РЧВ оборудована вентиляционными стояками. Из РЧВ вода поступает в водопроводную сеть под давлением 4-5 атм., которое создают насосы станции </w:t>
      </w:r>
      <w:r>
        <w:rPr>
          <w:rFonts w:ascii="Times New Roman" w:hAnsi="Times New Roman"/>
          <w:sz w:val="28"/>
          <w:szCs w:val="28"/>
        </w:rPr>
        <w:t xml:space="preserve">2-го </w:t>
      </w:r>
      <w:r w:rsidRPr="002E0D1B">
        <w:rPr>
          <w:rFonts w:ascii="Times New Roman" w:hAnsi="Times New Roman"/>
          <w:sz w:val="28"/>
          <w:szCs w:val="28"/>
        </w:rPr>
        <w:t>подъ</w:t>
      </w:r>
      <w:r>
        <w:rPr>
          <w:rFonts w:ascii="Times New Roman" w:hAnsi="Times New Roman"/>
          <w:sz w:val="28"/>
          <w:szCs w:val="28"/>
        </w:rPr>
        <w:t>ё</w:t>
      </w:r>
      <w:r w:rsidRPr="002E0D1B">
        <w:rPr>
          <w:rFonts w:ascii="Times New Roman" w:hAnsi="Times New Roman"/>
          <w:sz w:val="28"/>
          <w:szCs w:val="28"/>
        </w:rPr>
        <w:t>ма.</w:t>
      </w:r>
      <w:r w:rsidRPr="002E0D1B">
        <w:rPr>
          <w:rFonts w:ascii="Times New Roman" w:hAnsi="Times New Roman"/>
          <w:bCs/>
          <w:sz w:val="28"/>
          <w:szCs w:val="28"/>
        </w:rPr>
        <w:tab/>
      </w:r>
    </w:p>
    <w:p w:rsidR="00F64BA1" w:rsidRPr="00597652" w:rsidRDefault="00F64BA1" w:rsidP="006568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97652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F64BA1" w:rsidRPr="00FA5E8F" w:rsidRDefault="00F64BA1" w:rsidP="00FA5E8F">
      <w:pPr>
        <w:spacing w:after="0" w:line="240" w:lineRule="auto"/>
        <w:ind w:right="566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E8F">
        <w:rPr>
          <w:rFonts w:ascii="Times New Roman" w:hAnsi="Times New Roman"/>
          <w:b/>
          <w:bCs/>
          <w:sz w:val="28"/>
          <w:szCs w:val="28"/>
        </w:rPr>
        <w:t>Сооружения для хранения  воды</w:t>
      </w:r>
    </w:p>
    <w:tbl>
      <w:tblPr>
        <w:tblW w:w="9639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1842"/>
      </w:tblGrid>
      <w:tr w:rsidR="00F64BA1" w:rsidRPr="001F4A96" w:rsidTr="00FD6FDC">
        <w:trPr>
          <w:cantSplit/>
          <w:trHeight w:val="593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FD6FDC">
            <w:pPr>
              <w:spacing w:after="0" w:line="240" w:lineRule="auto"/>
              <w:ind w:right="566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Наличие прибора учёта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FD6FDC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  <w:p w:rsidR="00F64BA1" w:rsidRPr="001F4A96" w:rsidRDefault="00F64BA1" w:rsidP="00FD6FDC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 в эксплуатацию</w:t>
            </w:r>
          </w:p>
        </w:tc>
      </w:tr>
      <w:tr w:rsidR="00F64BA1" w:rsidRPr="001F4A96" w:rsidTr="00FD6FDC">
        <w:trPr>
          <w:cantSplit/>
          <w:trHeight w:val="31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FD6FDC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B59EC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Резервуар чистой воды, железобетонный, емк. 500 м</w:t>
            </w:r>
            <w:r w:rsidRPr="001F4A9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3 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(расположен в земле на территории насосной станции 2-го подъема в р.п. Колывань, ул. Западная, 16).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  <w:tr w:rsidR="00F64BA1" w:rsidRPr="001F4A96" w:rsidTr="00FD6FDC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F52D55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Резервуар чистой воды, железобетонный, емк. 500 м</w:t>
            </w:r>
            <w:r w:rsidRPr="001F4A9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, (расположен в земле на территории насосной станции 2-го подъема в р.п. Колывань, ул. Западная, 16).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  <w:tr w:rsidR="00F64BA1" w:rsidRPr="001F4A96" w:rsidTr="00FD6FDC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B59EC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Башня водонапорная кирпичная, высотой 38 м, емк. 250 м</w:t>
            </w:r>
            <w:r w:rsidRPr="001F4A9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 xml:space="preserve"> (расположена в р.п. Колывань, ул. Коммунистическая).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  <w:tr w:rsidR="00F64BA1" w:rsidRPr="001F4A96" w:rsidTr="00FD6FDC">
        <w:trPr>
          <w:trHeight w:val="9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B59EC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Башня водонапорная Рожновского металлическая, высотой 25 м, емк. 50 м</w:t>
            </w: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  <w:vertAlign w:val="superscript"/>
              </w:rPr>
              <w:t xml:space="preserve">3 </w:t>
            </w: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(расположена в р.п. Колывань, ул. Шоссейная).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</w:tr>
    </w:tbl>
    <w:p w:rsidR="00F64BA1" w:rsidRDefault="00F64BA1" w:rsidP="00FD6FDC">
      <w:pPr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BA1" w:rsidRPr="00FA5E8F" w:rsidRDefault="00F64BA1" w:rsidP="00FD6FDC">
      <w:pPr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E8F">
        <w:rPr>
          <w:rFonts w:ascii="Times New Roman" w:hAnsi="Times New Roman"/>
          <w:b/>
          <w:bCs/>
          <w:sz w:val="28"/>
          <w:szCs w:val="28"/>
        </w:rPr>
        <w:t>Насосные станции</w:t>
      </w:r>
    </w:p>
    <w:p w:rsidR="00F64BA1" w:rsidRPr="002E0D1B" w:rsidRDefault="00F64BA1" w:rsidP="001439C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1B">
        <w:rPr>
          <w:rFonts w:ascii="Times New Roman" w:hAnsi="Times New Roman"/>
          <w:bCs/>
          <w:sz w:val="28"/>
          <w:szCs w:val="28"/>
        </w:rPr>
        <w:t>Насосная станция 2-го подъ</w:t>
      </w:r>
      <w:r>
        <w:rPr>
          <w:rFonts w:ascii="Times New Roman" w:hAnsi="Times New Roman"/>
          <w:bCs/>
          <w:sz w:val="28"/>
          <w:szCs w:val="28"/>
        </w:rPr>
        <w:t>ё</w:t>
      </w:r>
      <w:r w:rsidRPr="002E0D1B">
        <w:rPr>
          <w:rFonts w:ascii="Times New Roman" w:hAnsi="Times New Roman"/>
          <w:bCs/>
          <w:sz w:val="28"/>
          <w:szCs w:val="28"/>
        </w:rPr>
        <w:t xml:space="preserve">ма </w:t>
      </w:r>
      <w:r>
        <w:rPr>
          <w:rFonts w:ascii="Times New Roman" w:hAnsi="Times New Roman"/>
          <w:bCs/>
          <w:sz w:val="28"/>
          <w:szCs w:val="28"/>
        </w:rPr>
        <w:t xml:space="preserve">(см. таблицу 5) </w:t>
      </w:r>
      <w:r w:rsidRPr="002E0D1B">
        <w:rPr>
          <w:rFonts w:ascii="Times New Roman" w:hAnsi="Times New Roman"/>
          <w:bCs/>
          <w:sz w:val="28"/>
          <w:szCs w:val="28"/>
        </w:rPr>
        <w:t>расположена на территории водопроводных сооружений. Здание насосной станции 2-го подъ</w:t>
      </w:r>
      <w:r>
        <w:rPr>
          <w:rFonts w:ascii="Times New Roman" w:hAnsi="Times New Roman"/>
          <w:bCs/>
          <w:sz w:val="28"/>
          <w:szCs w:val="28"/>
        </w:rPr>
        <w:t>ё</w:t>
      </w:r>
      <w:r w:rsidRPr="002E0D1B">
        <w:rPr>
          <w:rFonts w:ascii="Times New Roman" w:hAnsi="Times New Roman"/>
          <w:bCs/>
          <w:sz w:val="28"/>
          <w:szCs w:val="28"/>
        </w:rPr>
        <w:t xml:space="preserve">ма – одноэтажное, наружные стены кирпичные толщиной 510 мм. Плиты покрытия – </w:t>
      </w:r>
      <w:r w:rsidRPr="002E0D1B">
        <w:rPr>
          <w:rFonts w:ascii="Times New Roman" w:hAnsi="Times New Roman"/>
          <w:bCs/>
          <w:sz w:val="28"/>
          <w:szCs w:val="28"/>
        </w:rPr>
        <w:lastRenderedPageBreak/>
        <w:t>сборные железобетонные, кровля совмещенная скатная с неорганизованным водостоком, гидроизоляционный слой выполнен из рулонных материалов. Вода подается при помощи пяти консольных насосов марки ГК100 65/250 и одного насоса марки ГК10085/200, установленных в здании насосной станции 2-го подъема. Два из шести насосов подают воду в водонапорные башни, третий – в поселок Западный; четвертый – резервный, может быть использован для подачи воды в распределительную башню или в поселок Западный. Пятый насос предназначен для подачи воды в пожарную систему, в случае необходимости ещ</w:t>
      </w:r>
      <w:r>
        <w:rPr>
          <w:rFonts w:ascii="Times New Roman" w:hAnsi="Times New Roman"/>
          <w:bCs/>
          <w:sz w:val="28"/>
          <w:szCs w:val="28"/>
        </w:rPr>
        <w:t>ё</w:t>
      </w:r>
      <w:r w:rsidRPr="002E0D1B">
        <w:rPr>
          <w:rFonts w:ascii="Times New Roman" w:hAnsi="Times New Roman"/>
          <w:bCs/>
          <w:sz w:val="28"/>
          <w:szCs w:val="28"/>
        </w:rPr>
        <w:t xml:space="preserve"> один резервный насос предназначен для подачи воды в пожарную систему или в распределительную башню.</w:t>
      </w:r>
    </w:p>
    <w:p w:rsidR="00F64BA1" w:rsidRPr="00597652" w:rsidRDefault="00F64BA1" w:rsidP="00764C97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97652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 xml:space="preserve"> 5</w:t>
      </w:r>
    </w:p>
    <w:tbl>
      <w:tblPr>
        <w:tblW w:w="9781" w:type="dxa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4"/>
        <w:gridCol w:w="1624"/>
        <w:gridCol w:w="1843"/>
      </w:tblGrid>
      <w:tr w:rsidR="00F64BA1" w:rsidRPr="001F4A96" w:rsidTr="001662CA">
        <w:trPr>
          <w:cantSplit/>
          <w:trHeight w:val="593"/>
        </w:trPr>
        <w:tc>
          <w:tcPr>
            <w:tcW w:w="6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7665C">
            <w:pPr>
              <w:spacing w:line="240" w:lineRule="auto"/>
              <w:ind w:right="566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7665C">
            <w:pPr>
              <w:tabs>
                <w:tab w:val="left" w:pos="1470"/>
              </w:tabs>
              <w:spacing w:after="0" w:line="24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64BA1" w:rsidRPr="001F4A96" w:rsidRDefault="00F64BA1" w:rsidP="00B7665C">
            <w:pPr>
              <w:tabs>
                <w:tab w:val="left" w:pos="1470"/>
              </w:tabs>
              <w:spacing w:line="240" w:lineRule="auto"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прибора учёта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7665C">
            <w:pPr>
              <w:spacing w:after="0" w:line="240" w:lineRule="auto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Год ввода </w:t>
            </w:r>
          </w:p>
          <w:p w:rsidR="00F64BA1" w:rsidRPr="001F4A96" w:rsidRDefault="00F64BA1" w:rsidP="00B7665C">
            <w:pPr>
              <w:spacing w:line="240" w:lineRule="auto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 эксплуатацию</w:t>
            </w:r>
          </w:p>
        </w:tc>
      </w:tr>
      <w:tr w:rsidR="00F64BA1" w:rsidRPr="001F4A96" w:rsidTr="001662CA">
        <w:trPr>
          <w:cantSplit/>
          <w:trHeight w:val="570"/>
        </w:trPr>
        <w:tc>
          <w:tcPr>
            <w:tcW w:w="6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7665C">
            <w:pPr>
              <w:spacing w:line="240" w:lineRule="auto"/>
              <w:ind w:right="56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114591">
            <w:pPr>
              <w:ind w:right="56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0733D9">
            <w:pPr>
              <w:ind w:right="30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1662CA">
        <w:trPr>
          <w:trHeight w:val="255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7665C">
            <w:pPr>
              <w:spacing w:line="240" w:lineRule="auto"/>
              <w:ind w:right="6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 xml:space="preserve">Насосная станция 2-го подъема (расположена в р. п. Колывань, Западная, 16) с помощью шести насосов общей мощностью 257 квт/ч забирает воду из резервуаров чистой воды и подает её по водопроводам в водонапорные башни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64BA1" w:rsidRPr="001F4A96" w:rsidRDefault="00F64BA1" w:rsidP="0013540C">
            <w:pPr>
              <w:ind w:right="567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64BA1" w:rsidRPr="001F4A96" w:rsidRDefault="00F64BA1" w:rsidP="000733D9">
            <w:pPr>
              <w:ind w:right="30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</w:tbl>
    <w:p w:rsidR="00F64BA1" w:rsidRDefault="00F64BA1" w:rsidP="00114591">
      <w:pPr>
        <w:spacing w:after="0"/>
        <w:ind w:right="56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BA1" w:rsidRPr="00770C19" w:rsidRDefault="00F64BA1" w:rsidP="00114591">
      <w:pPr>
        <w:spacing w:after="0"/>
        <w:ind w:right="566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19">
        <w:rPr>
          <w:rFonts w:ascii="Times New Roman" w:hAnsi="Times New Roman"/>
          <w:b/>
          <w:bCs/>
          <w:sz w:val="28"/>
          <w:szCs w:val="28"/>
        </w:rPr>
        <w:t>Водопроводные сети</w:t>
      </w:r>
    </w:p>
    <w:p w:rsidR="00F64BA1" w:rsidRDefault="00F64BA1" w:rsidP="00C133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Протяжённость всех </w:t>
      </w:r>
      <w:r w:rsidRPr="00225FB0">
        <w:rPr>
          <w:rFonts w:ascii="Times New Roman" w:hAnsi="Times New Roman"/>
          <w:sz w:val="28"/>
          <w:szCs w:val="28"/>
        </w:rPr>
        <w:t>водопроводных сетей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- 74,4 км, при этом их износ составляет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 w:rsidRPr="005018BF">
        <w:rPr>
          <w:rFonts w:ascii="Times New Roman" w:hAnsi="Times New Roman"/>
          <w:sz w:val="28"/>
          <w:szCs w:val="28"/>
        </w:rPr>
        <w:t>65,8 %, сети с износом более 60% составляют 67,6 % от общей протяженности.</w:t>
      </w:r>
      <w:r w:rsidRPr="005C1099">
        <w:rPr>
          <w:rStyle w:val="s0"/>
          <w:rFonts w:ascii="Times New Roman" w:hAnsi="Times New Roman"/>
          <w:sz w:val="28"/>
          <w:szCs w:val="28"/>
        </w:rPr>
        <w:t xml:space="preserve"> </w:t>
      </w:r>
      <w:r w:rsidRPr="00225FB0">
        <w:rPr>
          <w:rStyle w:val="s0"/>
          <w:rFonts w:ascii="Times New Roman" w:hAnsi="Times New Roman"/>
          <w:sz w:val="28"/>
          <w:szCs w:val="28"/>
        </w:rPr>
        <w:t>Значительная часть сетей эксплуатируется за пределами нормативного срока</w:t>
      </w:r>
      <w:r>
        <w:rPr>
          <w:rStyle w:val="s0"/>
          <w:rFonts w:ascii="Times New Roman" w:hAnsi="Times New Roman"/>
          <w:sz w:val="28"/>
          <w:szCs w:val="28"/>
        </w:rPr>
        <w:t>, вследствие чего высоки п</w:t>
      </w:r>
      <w:r w:rsidRPr="00225FB0">
        <w:rPr>
          <w:rStyle w:val="s0"/>
          <w:rFonts w:ascii="Times New Roman" w:hAnsi="Times New Roman"/>
          <w:sz w:val="28"/>
          <w:szCs w:val="28"/>
        </w:rPr>
        <w:t xml:space="preserve">отери </w:t>
      </w:r>
      <w:r>
        <w:rPr>
          <w:rStyle w:val="s0"/>
          <w:rFonts w:ascii="Times New Roman" w:hAnsi="Times New Roman"/>
          <w:sz w:val="28"/>
          <w:szCs w:val="28"/>
        </w:rPr>
        <w:t>воды</w:t>
      </w:r>
      <w:r w:rsidRPr="00225FB0">
        <w:rPr>
          <w:rStyle w:val="s0"/>
          <w:rFonts w:ascii="Times New Roman" w:hAnsi="Times New Roman"/>
          <w:sz w:val="28"/>
          <w:szCs w:val="28"/>
        </w:rPr>
        <w:t>.</w:t>
      </w:r>
      <w:r w:rsidRPr="005C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состоянии</w:t>
      </w:r>
      <w:r w:rsidRPr="00225FB0">
        <w:rPr>
          <w:rFonts w:ascii="Times New Roman" w:hAnsi="Times New Roman"/>
          <w:sz w:val="28"/>
          <w:szCs w:val="28"/>
        </w:rPr>
        <w:t xml:space="preserve"> высокой аварийности</w:t>
      </w:r>
      <w:r>
        <w:rPr>
          <w:rFonts w:ascii="Times New Roman" w:hAnsi="Times New Roman"/>
          <w:sz w:val="28"/>
          <w:szCs w:val="28"/>
        </w:rPr>
        <w:t xml:space="preserve"> находятся стальные и чугунные трубы,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внутренний </w:t>
      </w:r>
      <w:r w:rsidRPr="00225FB0">
        <w:rPr>
          <w:rFonts w:ascii="Times New Roman" w:hAnsi="Times New Roman"/>
          <w:sz w:val="28"/>
          <w:szCs w:val="28"/>
        </w:rPr>
        <w:t xml:space="preserve">диаметр </w:t>
      </w:r>
      <w:r>
        <w:rPr>
          <w:rFonts w:ascii="Times New Roman" w:hAnsi="Times New Roman"/>
          <w:sz w:val="28"/>
          <w:szCs w:val="28"/>
        </w:rPr>
        <w:t xml:space="preserve">которых за счёт коррозии значительно </w:t>
      </w:r>
      <w:r w:rsidRPr="00225FB0">
        <w:rPr>
          <w:rFonts w:ascii="Times New Roman" w:hAnsi="Times New Roman"/>
          <w:sz w:val="28"/>
          <w:szCs w:val="28"/>
        </w:rPr>
        <w:t>уменьшился</w:t>
      </w:r>
      <w:r>
        <w:rPr>
          <w:rFonts w:ascii="Times New Roman" w:hAnsi="Times New Roman"/>
          <w:sz w:val="28"/>
          <w:szCs w:val="28"/>
        </w:rPr>
        <w:t>, что одновременно снижает их пропускную способность</w:t>
      </w:r>
      <w:r w:rsidRPr="00225FB0">
        <w:rPr>
          <w:rFonts w:ascii="Times New Roman" w:hAnsi="Times New Roman"/>
          <w:sz w:val="28"/>
          <w:szCs w:val="28"/>
        </w:rPr>
        <w:t>.</w:t>
      </w:r>
    </w:p>
    <w:p w:rsidR="00F64BA1" w:rsidRPr="005018BF" w:rsidRDefault="00F64BA1" w:rsidP="00C133C2">
      <w:pPr>
        <w:autoSpaceDE w:val="0"/>
        <w:autoSpaceDN w:val="0"/>
        <w:adjustRightInd w:val="0"/>
        <w:spacing w:after="0"/>
        <w:ind w:firstLine="8222"/>
        <w:jc w:val="both"/>
        <w:rPr>
          <w:rFonts w:ascii="Times New Roman" w:hAnsi="Times New Roman"/>
          <w:bCs/>
          <w:sz w:val="24"/>
          <w:szCs w:val="24"/>
        </w:rPr>
      </w:pPr>
      <w:r w:rsidRPr="005018BF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 xml:space="preserve"> 6</w:t>
      </w:r>
    </w:p>
    <w:p w:rsidR="00F64BA1" w:rsidRPr="005A441D" w:rsidRDefault="00F64BA1" w:rsidP="00AD51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441D">
        <w:rPr>
          <w:rFonts w:ascii="Times New Roman" w:hAnsi="Times New Roman" w:cs="Times New Roman"/>
          <w:sz w:val="28"/>
          <w:szCs w:val="28"/>
        </w:rPr>
        <w:t>Характеристика водопроводной сети</w:t>
      </w:r>
    </w:p>
    <w:tbl>
      <w:tblPr>
        <w:tblpPr w:leftFromText="180" w:rightFromText="180" w:vertAnchor="text" w:horzAnchor="margin" w:tblpXSpec="center" w:tblpY="183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92"/>
        <w:gridCol w:w="708"/>
        <w:gridCol w:w="1134"/>
        <w:gridCol w:w="1134"/>
        <w:gridCol w:w="1418"/>
      </w:tblGrid>
      <w:tr w:rsidR="00F64BA1" w:rsidRPr="001F4A96" w:rsidTr="001662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водопроводов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 т.ч. нуждающихся в замене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Доля сетей, нуждающихся в замене, в одиночном протяжении водопроводов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уличной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водопроводной сети на конец года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в т.ч. нуждающейся в замене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64BA1" w:rsidRPr="001F4A96" w:rsidTr="001662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Доля сетей, нуждающихся в замене, в одиночном протяжении уличной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водопроводной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352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протяжение внутриквартальной и внутридворовой водопроводной сети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 т.ч. нуждающейся в замене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</w:tr>
      <w:tr w:rsidR="00F64BA1" w:rsidRPr="001F4A96" w:rsidTr="001662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Доля сетей, нуждающихся в замене,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нутриквартальной и внутридворовой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водопроводной сети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водопроводной сети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 т.ч. нуждающейся в замене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05579C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Доля сетей, нуждающихся в замене,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общей протяженности водопроводной сети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</w:tbl>
    <w:p w:rsidR="00F64BA1" w:rsidRDefault="00F64BA1" w:rsidP="0004062D">
      <w:pPr>
        <w:pStyle w:val="ConsPlusTitle"/>
        <w:widowControl/>
        <w:ind w:right="-2" w:firstLine="793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4BA1" w:rsidRDefault="00F64BA1" w:rsidP="00A0714A">
      <w:pPr>
        <w:pStyle w:val="ConsPlusTitle"/>
        <w:widowControl/>
        <w:ind w:right="-2" w:firstLine="7938"/>
        <w:jc w:val="right"/>
        <w:rPr>
          <w:rFonts w:ascii="Times New Roman" w:hAnsi="Times New Roman" w:cs="Times New Roman"/>
          <w:sz w:val="24"/>
          <w:szCs w:val="24"/>
        </w:rPr>
      </w:pPr>
      <w:r w:rsidRPr="00AD5113">
        <w:rPr>
          <w:rFonts w:ascii="Times New Roman" w:hAnsi="Times New Roman" w:cs="Times New Roman"/>
          <w:b w:val="0"/>
          <w:bCs w:val="0"/>
          <w:sz w:val="24"/>
          <w:szCs w:val="24"/>
        </w:rPr>
        <w:t>Таблица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</w:t>
      </w:r>
    </w:p>
    <w:p w:rsidR="00F64BA1" w:rsidRPr="00696D6C" w:rsidRDefault="00F64BA1" w:rsidP="00A01364">
      <w:pPr>
        <w:pStyle w:val="ConsPlusTitle"/>
        <w:widowControl/>
        <w:ind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D6C">
        <w:rPr>
          <w:rFonts w:ascii="Times New Roman" w:hAnsi="Times New Roman" w:cs="Times New Roman"/>
          <w:sz w:val="28"/>
          <w:szCs w:val="28"/>
        </w:rPr>
        <w:t>Технические характеристики водопроводных сетей</w:t>
      </w:r>
    </w:p>
    <w:tbl>
      <w:tblPr>
        <w:tblpPr w:leftFromText="180" w:rightFromText="180" w:vertAnchor="text" w:horzAnchor="margin" w:tblpX="-2" w:tblpY="388"/>
        <w:tblW w:w="9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343"/>
        <w:gridCol w:w="1276"/>
        <w:gridCol w:w="1134"/>
        <w:gridCol w:w="1276"/>
        <w:gridCol w:w="2623"/>
      </w:tblGrid>
      <w:tr w:rsidR="00F64BA1" w:rsidRPr="001F4A96" w:rsidTr="00B7665C">
        <w:trPr>
          <w:cantSplit/>
          <w:trHeight w:val="82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Диаметр  (условный), мм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F64BA1" w:rsidRPr="00487CF0" w:rsidRDefault="00F64BA1" w:rsidP="00C133C2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F64BA1" w:rsidRPr="00487CF0" w:rsidRDefault="00F64BA1" w:rsidP="00C133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строитель-ства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Подземная,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tabs>
                <w:tab w:val="left" w:pos="1206"/>
              </w:tabs>
              <w:ind w:left="-121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Наземная,  Наземная,</w:t>
            </w:r>
          </w:p>
          <w:p w:rsidR="00F64BA1" w:rsidRPr="001F4A96" w:rsidRDefault="00F64BA1" w:rsidP="00C13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Материал водопровода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100, 159, 273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52399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Водопровод стальной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100, 159, 273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Водопровод стальной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100, 159, 273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Водопровод стальной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4652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5064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SDR11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100, 110, 160, 225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SDR26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100, 110, 160, 225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SDR26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100, 110, 160, 225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74400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A1" w:rsidRDefault="00F64BA1" w:rsidP="00FE274E">
      <w:pPr>
        <w:autoSpaceDE w:val="0"/>
        <w:autoSpaceDN w:val="0"/>
        <w:adjustRightInd w:val="0"/>
        <w:ind w:left="567" w:right="566" w:firstLine="7371"/>
        <w:jc w:val="both"/>
        <w:rPr>
          <w:rFonts w:ascii="Times New Roman" w:hAnsi="Times New Roman"/>
        </w:rPr>
      </w:pPr>
    </w:p>
    <w:p w:rsidR="00F64BA1" w:rsidRPr="00DE527F" w:rsidRDefault="00F64BA1" w:rsidP="00E86FA3">
      <w:pPr>
        <w:autoSpaceDE w:val="0"/>
        <w:autoSpaceDN w:val="0"/>
        <w:adjustRightInd w:val="0"/>
        <w:spacing w:after="0" w:line="240" w:lineRule="auto"/>
        <w:ind w:left="567" w:right="-1" w:firstLine="7371"/>
        <w:jc w:val="right"/>
        <w:rPr>
          <w:rFonts w:ascii="Times New Roman" w:hAnsi="Times New Roman"/>
          <w:sz w:val="24"/>
          <w:szCs w:val="24"/>
        </w:rPr>
      </w:pPr>
      <w:r w:rsidRPr="00DE527F">
        <w:rPr>
          <w:rFonts w:ascii="Times New Roman" w:hAnsi="Times New Roman"/>
          <w:sz w:val="24"/>
          <w:szCs w:val="24"/>
        </w:rPr>
        <w:t>Таблица 8</w:t>
      </w:r>
    </w:p>
    <w:p w:rsidR="00F64BA1" w:rsidRPr="00696D6C" w:rsidRDefault="00F64BA1" w:rsidP="00F069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D6C">
        <w:rPr>
          <w:rFonts w:ascii="Times New Roman" w:hAnsi="Times New Roman" w:cs="Times New Roman"/>
          <w:sz w:val="28"/>
          <w:szCs w:val="28"/>
        </w:rPr>
        <w:t xml:space="preserve">Количество абонентов </w:t>
      </w:r>
    </w:p>
    <w:tbl>
      <w:tblPr>
        <w:tblpPr w:leftFromText="180" w:rightFromText="180" w:vertAnchor="text" w:horzAnchor="margin" w:tblpY="9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29"/>
        <w:gridCol w:w="1701"/>
        <w:gridCol w:w="1843"/>
      </w:tblGrid>
      <w:tr w:rsidR="00F64BA1" w:rsidRPr="001F4A96" w:rsidTr="00B76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абонентов </w:t>
            </w:r>
          </w:p>
          <w:p w:rsidR="00F64BA1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(на границе балансовой</w:t>
            </w:r>
          </w:p>
          <w:p w:rsidR="00F64BA1" w:rsidRPr="00225FB0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принадлежности)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жилищного фонда,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частного </w:t>
            </w:r>
          </w:p>
          <w:p w:rsidR="00F64BA1" w:rsidRPr="00225FB0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сектора,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</w:p>
          <w:p w:rsidR="00F64BA1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F64BA1" w:rsidRPr="00225FB0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64BA1" w:rsidRPr="001F4A96" w:rsidTr="00B76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537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Водопотребление, всего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64BA1" w:rsidRPr="001F4A96" w:rsidTr="00B76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B614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в т.ч. с приборами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00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00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64BA1" w:rsidRPr="001F4A96" w:rsidTr="00B76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537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(%)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0F7003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BA1" w:rsidRPr="000F7003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F64BA1" w:rsidRDefault="00F64BA1" w:rsidP="00436698">
      <w:pPr>
        <w:tabs>
          <w:tab w:val="left" w:pos="28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436698">
      <w:pPr>
        <w:tabs>
          <w:tab w:val="left" w:pos="28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>Технические и технологические проблемы в водоснабжении</w:t>
      </w:r>
    </w:p>
    <w:p w:rsidR="00F64BA1" w:rsidRPr="00770C19" w:rsidRDefault="00F64BA1" w:rsidP="00436698">
      <w:pPr>
        <w:tabs>
          <w:tab w:val="left" w:pos="28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lastRenderedPageBreak/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0C19">
        <w:rPr>
          <w:rFonts w:ascii="Times New Roman" w:hAnsi="Times New Roman"/>
          <w:b/>
          <w:sz w:val="28"/>
          <w:szCs w:val="28"/>
        </w:rPr>
        <w:t>образования</w:t>
      </w:r>
    </w:p>
    <w:p w:rsidR="00F64BA1" w:rsidRPr="00225FB0" w:rsidRDefault="00F64BA1" w:rsidP="004366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Основными проблемами водоснабжения являются:</w:t>
      </w:r>
    </w:p>
    <w:p w:rsidR="00F64BA1" w:rsidRDefault="00F64BA1" w:rsidP="00436698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системы водоподготовки;</w:t>
      </w:r>
    </w:p>
    <w:p w:rsidR="00F64BA1" w:rsidRPr="00225FB0" w:rsidRDefault="00F64BA1" w:rsidP="00436698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- высокий показатель </w:t>
      </w:r>
      <w:r>
        <w:rPr>
          <w:rFonts w:ascii="Times New Roman" w:hAnsi="Times New Roman"/>
          <w:sz w:val="28"/>
          <w:szCs w:val="28"/>
        </w:rPr>
        <w:t xml:space="preserve">износа сетей, в связи с этим высокая </w:t>
      </w:r>
      <w:r w:rsidRPr="00225FB0">
        <w:rPr>
          <w:rFonts w:ascii="Times New Roman" w:hAnsi="Times New Roman"/>
          <w:sz w:val="28"/>
          <w:szCs w:val="28"/>
        </w:rPr>
        <w:t>аварийност</w:t>
      </w:r>
      <w:r>
        <w:rPr>
          <w:rFonts w:ascii="Times New Roman" w:hAnsi="Times New Roman"/>
          <w:sz w:val="28"/>
          <w:szCs w:val="28"/>
        </w:rPr>
        <w:t>ь,</w:t>
      </w:r>
      <w:r w:rsidRPr="00225FB0">
        <w:rPr>
          <w:rFonts w:ascii="Times New Roman" w:hAnsi="Times New Roman"/>
          <w:sz w:val="28"/>
          <w:szCs w:val="28"/>
        </w:rPr>
        <w:t xml:space="preserve"> потери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Pr="00225FB0">
        <w:rPr>
          <w:rFonts w:ascii="Times New Roman" w:hAnsi="Times New Roman"/>
          <w:sz w:val="28"/>
          <w:szCs w:val="28"/>
        </w:rPr>
        <w:t>и объ</w:t>
      </w:r>
      <w:r>
        <w:rPr>
          <w:rFonts w:ascii="Times New Roman" w:hAnsi="Times New Roman"/>
          <w:sz w:val="28"/>
          <w:szCs w:val="28"/>
        </w:rPr>
        <w:t>ём средств на ремонты;</w:t>
      </w:r>
    </w:p>
    <w:p w:rsidR="00F64BA1" w:rsidRDefault="00F64BA1" w:rsidP="0043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25FB0">
        <w:rPr>
          <w:rFonts w:ascii="Times New Roman" w:hAnsi="Times New Roman"/>
          <w:sz w:val="28"/>
          <w:szCs w:val="28"/>
        </w:rPr>
        <w:t>качки давления и гидравлические удары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225FB0">
        <w:rPr>
          <w:rFonts w:ascii="Times New Roman" w:hAnsi="Times New Roman"/>
          <w:sz w:val="28"/>
          <w:szCs w:val="28"/>
        </w:rPr>
        <w:t>приводят к высокой аварийности на водопроводных сетях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225FB0" w:rsidRDefault="00F64BA1" w:rsidP="0043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FB0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225FB0">
        <w:rPr>
          <w:rFonts w:ascii="Times New Roman" w:hAnsi="Times New Roman"/>
          <w:sz w:val="28"/>
          <w:szCs w:val="28"/>
        </w:rPr>
        <w:t>точного уч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та подачи</w:t>
      </w:r>
      <w:r>
        <w:rPr>
          <w:rFonts w:ascii="Times New Roman" w:hAnsi="Times New Roman"/>
          <w:sz w:val="28"/>
          <w:szCs w:val="28"/>
        </w:rPr>
        <w:t xml:space="preserve"> и расходования</w:t>
      </w:r>
      <w:r w:rsidRPr="00225FB0">
        <w:rPr>
          <w:rFonts w:ascii="Times New Roman" w:hAnsi="Times New Roman"/>
          <w:sz w:val="28"/>
          <w:szCs w:val="28"/>
        </w:rPr>
        <w:t xml:space="preserve"> холодной воды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225FB0">
        <w:rPr>
          <w:rFonts w:ascii="Times New Roman" w:hAnsi="Times New Roman"/>
          <w:sz w:val="28"/>
          <w:szCs w:val="28"/>
        </w:rPr>
        <w:t xml:space="preserve">не позволяет </w:t>
      </w:r>
      <w:r>
        <w:rPr>
          <w:rFonts w:ascii="Times New Roman" w:hAnsi="Times New Roman"/>
          <w:sz w:val="28"/>
          <w:szCs w:val="28"/>
        </w:rPr>
        <w:t>установить</w:t>
      </w:r>
      <w:r w:rsidRPr="00225FB0">
        <w:rPr>
          <w:rFonts w:ascii="Times New Roman" w:hAnsi="Times New Roman"/>
          <w:sz w:val="28"/>
          <w:szCs w:val="28"/>
        </w:rPr>
        <w:t xml:space="preserve"> фактический расход и потребление ресурса,</w:t>
      </w:r>
      <w:r>
        <w:rPr>
          <w:rFonts w:ascii="Times New Roman" w:hAnsi="Times New Roman"/>
          <w:sz w:val="28"/>
          <w:szCs w:val="28"/>
        </w:rPr>
        <w:t xml:space="preserve"> наладить в полном объёме расчёт с потребителями,</w:t>
      </w:r>
      <w:r w:rsidRPr="00225FB0">
        <w:rPr>
          <w:rFonts w:ascii="Times New Roman" w:hAnsi="Times New Roman"/>
          <w:sz w:val="28"/>
          <w:szCs w:val="28"/>
        </w:rPr>
        <w:t xml:space="preserve"> определить фактически</w:t>
      </w:r>
      <w:r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 потер</w:t>
      </w:r>
      <w:r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 xml:space="preserve"> в сетях</w:t>
      </w:r>
      <w:r>
        <w:rPr>
          <w:rFonts w:ascii="Times New Roman" w:hAnsi="Times New Roman"/>
          <w:sz w:val="28"/>
          <w:szCs w:val="28"/>
        </w:rPr>
        <w:t>;</w:t>
      </w:r>
    </w:p>
    <w:p w:rsidR="00F64BA1" w:rsidRDefault="00F64BA1" w:rsidP="00CE2D9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- высокий показатель расхода электроэнергии для оказания услуги;</w:t>
      </w:r>
    </w:p>
    <w:p w:rsidR="00F64BA1" w:rsidRDefault="00F64BA1" w:rsidP="00436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ряде случаев отсутствие в</w:t>
      </w:r>
      <w:r w:rsidRPr="00225FB0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25FB0">
        <w:rPr>
          <w:rFonts w:ascii="Times New Roman" w:hAnsi="Times New Roman" w:cs="Times New Roman"/>
          <w:sz w:val="28"/>
          <w:szCs w:val="28"/>
        </w:rPr>
        <w:t>планово-предупредительны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FB0">
        <w:rPr>
          <w:rFonts w:ascii="Times New Roman" w:hAnsi="Times New Roman" w:cs="Times New Roman"/>
          <w:sz w:val="28"/>
          <w:szCs w:val="28"/>
        </w:rPr>
        <w:t xml:space="preserve"> ремонтны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FB0">
        <w:rPr>
          <w:rFonts w:ascii="Times New Roman" w:hAnsi="Times New Roman" w:cs="Times New Roman"/>
          <w:sz w:val="28"/>
          <w:szCs w:val="28"/>
        </w:rPr>
        <w:t xml:space="preserve"> работ из-за необходимости ликвидации часто возникающих аварийных ситуаций на водопроводных сетях и сооружениях.</w:t>
      </w:r>
    </w:p>
    <w:p w:rsidR="00F64BA1" w:rsidRPr="00B73C90" w:rsidRDefault="00F64BA1" w:rsidP="00E86FA3">
      <w:pPr>
        <w:autoSpaceDE w:val="0"/>
        <w:autoSpaceDN w:val="0"/>
        <w:adjustRightInd w:val="0"/>
        <w:spacing w:after="0" w:line="240" w:lineRule="auto"/>
        <w:ind w:left="567" w:right="-142"/>
        <w:jc w:val="right"/>
        <w:rPr>
          <w:rFonts w:ascii="Times New Roman" w:hAnsi="Times New Roman"/>
          <w:sz w:val="24"/>
          <w:szCs w:val="24"/>
        </w:rPr>
      </w:pPr>
      <w:bookmarkStart w:id="1" w:name="_Toc278795713"/>
      <w:bookmarkStart w:id="2" w:name="_Toc327957842"/>
      <w:r w:rsidRPr="00B73C90">
        <w:rPr>
          <w:rFonts w:ascii="Times New Roman" w:hAnsi="Times New Roman"/>
          <w:sz w:val="24"/>
          <w:szCs w:val="24"/>
        </w:rPr>
        <w:t>Таблица 9</w:t>
      </w:r>
    </w:p>
    <w:p w:rsidR="00F64BA1" w:rsidRPr="00026B84" w:rsidRDefault="00F64BA1" w:rsidP="00057A76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6B84">
        <w:rPr>
          <w:rFonts w:ascii="Times New Roman" w:hAnsi="Times New Roman"/>
          <w:b/>
          <w:sz w:val="28"/>
          <w:szCs w:val="28"/>
        </w:rPr>
        <w:t xml:space="preserve">Анализ состояния системы водоснабжения </w:t>
      </w:r>
      <w:bookmarkEnd w:id="1"/>
      <w:r w:rsidRPr="00026B84">
        <w:rPr>
          <w:rFonts w:ascii="Times New Roman" w:hAnsi="Times New Roman"/>
          <w:b/>
          <w:sz w:val="28"/>
          <w:szCs w:val="28"/>
        </w:rPr>
        <w:t>МО р.п. Колывань</w:t>
      </w:r>
      <w:bookmarkEnd w:id="2"/>
      <w:r w:rsidRPr="00026B84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507"/>
        <w:gridCol w:w="604"/>
        <w:gridCol w:w="1417"/>
        <w:gridCol w:w="3450"/>
      </w:tblGrid>
      <w:tr w:rsidR="00F64BA1" w:rsidRPr="001F4A96" w:rsidTr="00465366">
        <w:trPr>
          <w:trHeight w:val="1035"/>
        </w:trPr>
        <w:tc>
          <w:tcPr>
            <w:tcW w:w="959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64BA1" w:rsidRPr="001F4A96" w:rsidRDefault="00F64BA1" w:rsidP="00465366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604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2012 (2пг)</w:t>
            </w:r>
          </w:p>
        </w:tc>
        <w:tc>
          <w:tcPr>
            <w:tcW w:w="3450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4BA1" w:rsidRPr="001F4A96" w:rsidTr="00465366">
        <w:tc>
          <w:tcPr>
            <w:tcW w:w="9937" w:type="dxa"/>
            <w:gridSpan w:val="5"/>
          </w:tcPr>
          <w:p w:rsidR="00F64BA1" w:rsidRPr="001F4A96" w:rsidRDefault="00F64BA1" w:rsidP="0046536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pacing w:val="-4"/>
                <w:sz w:val="24"/>
                <w:szCs w:val="24"/>
              </w:rPr>
              <w:t>Надежность (бесперебойность) снабжения потребителей услугой водоснабжения</w:t>
            </w:r>
          </w:p>
        </w:tc>
      </w:tr>
      <w:tr w:rsidR="00F64BA1" w:rsidRPr="001F4A96" w:rsidTr="00465366">
        <w:trPr>
          <w:trHeight w:val="987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Аварийность систем коммунальной инфраструктуры, ед. км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2012 г: </w:t>
            </w:r>
          </w:p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222 аварий/74,4  =  км</w:t>
            </w:r>
          </w:p>
        </w:tc>
      </w:tr>
      <w:tr w:rsidR="00F64BA1" w:rsidRPr="001F4A96" w:rsidTr="00465366">
        <w:trPr>
          <w:trHeight w:val="839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Перебои в снабжении потребителей, часов в сутки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544 ч в год/365</w:t>
            </w:r>
          </w:p>
        </w:tc>
      </w:tr>
      <w:tr w:rsidR="00F64BA1" w:rsidRPr="001F4A96" w:rsidTr="00465366">
        <w:trPr>
          <w:trHeight w:val="1100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Количество часов предоставления услуг за отчетный период, часов в сутки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8216 ч/365 дн</w:t>
            </w:r>
          </w:p>
        </w:tc>
      </w:tr>
      <w:tr w:rsidR="00F64BA1" w:rsidRPr="001F4A96" w:rsidTr="00465366">
        <w:trPr>
          <w:trHeight w:val="795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Уровень потерь,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47,82/ тыс. куб.м (потери)/410,13 тыс. куб.м (объем реализации воды)</w:t>
            </w:r>
          </w:p>
        </w:tc>
      </w:tr>
      <w:tr w:rsidR="00F64BA1" w:rsidRPr="001F4A96" w:rsidTr="00465366">
        <w:trPr>
          <w:trHeight w:val="773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Удельный вес сетей, нуждающихся в замене,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50,3 км сетей нуждаются в замене/74,4 км</w:t>
            </w:r>
          </w:p>
        </w:tc>
      </w:tr>
      <w:tr w:rsidR="00F64BA1" w:rsidRPr="001F4A96" w:rsidTr="00465366"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Износ сетей водоснабжения,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pacing w:val="-2"/>
                <w:sz w:val="24"/>
                <w:szCs w:val="24"/>
              </w:rPr>
              <w:t>7145,1 тыс. руб. (сумма начисленного износа)/ 10862,8 тыс. руб. (балансовая стоимость основных фондов водоснабжения</w:t>
            </w:r>
          </w:p>
        </w:tc>
      </w:tr>
      <w:tr w:rsidR="00F64BA1" w:rsidRPr="001F4A96" w:rsidTr="00465366">
        <w:tc>
          <w:tcPr>
            <w:tcW w:w="9937" w:type="dxa"/>
            <w:gridSpan w:val="5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2. Доступность товаров и услуг для потребителей</w:t>
            </w:r>
          </w:p>
        </w:tc>
      </w:tr>
      <w:tr w:rsidR="00F64BA1" w:rsidRPr="001F4A96" w:rsidTr="00465366">
        <w:tc>
          <w:tcPr>
            <w:tcW w:w="959" w:type="dxa"/>
          </w:tcPr>
          <w:p w:rsidR="00F64BA1" w:rsidRPr="001F4A96" w:rsidRDefault="00F64BA1" w:rsidP="00465366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Доля потребителей в жилых домах, обеспеченных доступом к коммунальной инфраструктуре,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50" w:type="dxa"/>
          </w:tcPr>
          <w:p w:rsidR="00F64BA1" w:rsidRPr="001F4A96" w:rsidRDefault="00F64BA1" w:rsidP="00F9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9443 чел (потребители услуги)/11804чел.</w:t>
            </w:r>
          </w:p>
        </w:tc>
      </w:tr>
      <w:tr w:rsidR="00F64BA1" w:rsidRPr="001F4A96" w:rsidTr="00465366">
        <w:tc>
          <w:tcPr>
            <w:tcW w:w="9937" w:type="dxa"/>
            <w:gridSpan w:val="5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3. Эффективность деятельности</w:t>
            </w:r>
          </w:p>
        </w:tc>
      </w:tr>
      <w:tr w:rsidR="00F64BA1" w:rsidRPr="001F4A96" w:rsidTr="00465366">
        <w:tc>
          <w:tcPr>
            <w:tcW w:w="959" w:type="dxa"/>
          </w:tcPr>
          <w:p w:rsidR="00F64BA1" w:rsidRPr="001F4A96" w:rsidRDefault="00F64BA1" w:rsidP="00465366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Эффективность использования энергии (энергоемкость транспортировки), кВтч/куб.м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231,8 тыс. квт. ч (по фактическим данным организации – предшественника за 2 полугодие 2012 г.)*2=463,6/410,13 тыс.куб. м</w:t>
            </w:r>
          </w:p>
        </w:tc>
      </w:tr>
    </w:tbl>
    <w:p w:rsidR="00F64BA1" w:rsidRPr="002E465A" w:rsidRDefault="00F64BA1" w:rsidP="00057A76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E465A">
        <w:rPr>
          <w:rFonts w:ascii="Times New Roman" w:hAnsi="Times New Roman"/>
          <w:sz w:val="20"/>
          <w:szCs w:val="20"/>
        </w:rPr>
        <w:t>*Использованы фактические показатели состояния системы водоснабжения по данным организации - предшественника МУП «ЖКХ р.п. Колывань».</w:t>
      </w:r>
    </w:p>
    <w:p w:rsidR="00F64BA1" w:rsidRDefault="00F64BA1" w:rsidP="00057A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5FB0">
        <w:rPr>
          <w:rFonts w:ascii="Times New Roman" w:hAnsi="Times New Roman"/>
          <w:sz w:val="28"/>
          <w:szCs w:val="28"/>
        </w:rPr>
        <w:t>В ходе реализации мероприятий по реконструкции водопроводных сетей в 2012 г</w:t>
      </w:r>
      <w:r>
        <w:rPr>
          <w:rFonts w:ascii="Times New Roman" w:hAnsi="Times New Roman"/>
          <w:sz w:val="28"/>
          <w:szCs w:val="28"/>
        </w:rPr>
        <w:t>.</w:t>
      </w:r>
      <w:r w:rsidRPr="00225FB0">
        <w:rPr>
          <w:rFonts w:ascii="Times New Roman" w:hAnsi="Times New Roman"/>
          <w:sz w:val="28"/>
          <w:szCs w:val="28"/>
        </w:rPr>
        <w:t xml:space="preserve"> модернизировано 8,4 км сетей</w:t>
      </w:r>
      <w:r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sz w:val="28"/>
          <w:szCs w:val="28"/>
        </w:rPr>
        <w:t xml:space="preserve"> заменены изношенные трубы на участках общей протяженностью 4,96 км на трубы из полиэтилена диаметром 100,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110,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160,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 xml:space="preserve">225 мм. Смонтированы водопроводные колодцы из железобетонных колец, с установкой запорной арматуры, затворов, пожарных гидрантов и гребенок с вентилями для подключения жилых домов.  </w:t>
      </w:r>
      <w:r>
        <w:rPr>
          <w:rFonts w:ascii="Times New Roman" w:hAnsi="Times New Roman"/>
          <w:sz w:val="28"/>
          <w:szCs w:val="28"/>
        </w:rPr>
        <w:t>Осуществлена з</w:t>
      </w:r>
      <w:r w:rsidRPr="00225FB0">
        <w:rPr>
          <w:rFonts w:ascii="Times New Roman" w:hAnsi="Times New Roman"/>
          <w:sz w:val="28"/>
          <w:szCs w:val="28"/>
        </w:rPr>
        <w:t>амена старых водоводов протяженностью 3,418 км, построенных в 1974 году и имеющих 100% износ</w:t>
      </w:r>
      <w:r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sz w:val="28"/>
          <w:szCs w:val="28"/>
        </w:rPr>
        <w:t xml:space="preserve"> на напорные полиэтиленовые трубы диаметром 280 мм SDR11 со стенкой толщиной 25,4 мм от насосной станции l</w:t>
      </w:r>
      <w:r>
        <w:rPr>
          <w:rFonts w:ascii="Times New Roman" w:hAnsi="Times New Roman"/>
          <w:sz w:val="28"/>
          <w:szCs w:val="28"/>
        </w:rPr>
        <w:t xml:space="preserve">-го </w:t>
      </w:r>
      <w:r w:rsidRPr="00225FB0">
        <w:rPr>
          <w:rFonts w:ascii="Times New Roman" w:hAnsi="Times New Roman"/>
          <w:sz w:val="28"/>
          <w:szCs w:val="28"/>
        </w:rPr>
        <w:t>подъ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 xml:space="preserve">ма до насосной станции </w:t>
      </w:r>
      <w:r>
        <w:rPr>
          <w:rFonts w:ascii="Times New Roman" w:hAnsi="Times New Roman"/>
          <w:sz w:val="28"/>
          <w:szCs w:val="28"/>
        </w:rPr>
        <w:t>2-го</w:t>
      </w:r>
      <w:r w:rsidRPr="00225FB0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04062D">
        <w:rPr>
          <w:rFonts w:ascii="Times New Roman" w:hAnsi="Times New Roman"/>
          <w:sz w:val="28"/>
          <w:szCs w:val="28"/>
        </w:rPr>
        <w:t>позволил</w:t>
      </w:r>
      <w:r>
        <w:rPr>
          <w:rFonts w:ascii="Times New Roman" w:hAnsi="Times New Roman"/>
          <w:sz w:val="28"/>
          <w:szCs w:val="28"/>
        </w:rPr>
        <w:t>о</w:t>
      </w:r>
      <w:r w:rsidRPr="0004062D">
        <w:rPr>
          <w:rFonts w:ascii="Times New Roman" w:hAnsi="Times New Roman"/>
          <w:sz w:val="28"/>
          <w:szCs w:val="28"/>
        </w:rPr>
        <w:t xml:space="preserve"> повысить надежность сна</w:t>
      </w:r>
      <w:r>
        <w:rPr>
          <w:rFonts w:ascii="Times New Roman" w:hAnsi="Times New Roman"/>
          <w:sz w:val="28"/>
          <w:szCs w:val="28"/>
        </w:rPr>
        <w:t>б</w:t>
      </w:r>
      <w:r w:rsidRPr="0004062D">
        <w:rPr>
          <w:rFonts w:ascii="Times New Roman" w:hAnsi="Times New Roman"/>
          <w:sz w:val="28"/>
          <w:szCs w:val="28"/>
        </w:rPr>
        <w:t>жения потребителей водой.</w:t>
      </w:r>
      <w:r w:rsidRPr="00BA3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 от реализации указанных мероприятий представлен в таблице10.</w:t>
      </w:r>
    </w:p>
    <w:p w:rsidR="00F64BA1" w:rsidRDefault="00F64BA1" w:rsidP="00BA304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4062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 10</w:t>
      </w:r>
    </w:p>
    <w:tbl>
      <w:tblPr>
        <w:tblW w:w="9443" w:type="dxa"/>
        <w:jc w:val="center"/>
        <w:tblLayout w:type="fixed"/>
        <w:tblLook w:val="00A0" w:firstRow="1" w:lastRow="0" w:firstColumn="1" w:lastColumn="0" w:noHBand="0" w:noVBand="0"/>
      </w:tblPr>
      <w:tblGrid>
        <w:gridCol w:w="4110"/>
        <w:gridCol w:w="1560"/>
        <w:gridCol w:w="1809"/>
        <w:gridCol w:w="1964"/>
      </w:tblGrid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До модернизации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После модернизации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Поднято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404,79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Пропущено через очистные сооружения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Получено воды со стороны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Подано воды в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404,79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Потери воды в сетях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47,82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42,48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10,49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Реализовано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362,31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362,31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- население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252,06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252,06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- прочие потребители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110,25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110,25</w:t>
            </w:r>
          </w:p>
        </w:tc>
      </w:tr>
    </w:tbl>
    <w:p w:rsidR="00F64BA1" w:rsidRPr="0004062D" w:rsidRDefault="00F64BA1" w:rsidP="00F1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Остаются в ветхом состоянии и требуют замены сети протяженностью 50,3 км.</w:t>
      </w:r>
      <w:r w:rsidRPr="00225FB0">
        <w:rPr>
          <w:rFonts w:ascii="Times New Roman" w:hAnsi="Times New Roman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 xml:space="preserve">Замена изношенных сетей будет способствовать </w:t>
      </w:r>
      <w:r>
        <w:rPr>
          <w:rFonts w:ascii="Times New Roman" w:hAnsi="Times New Roman"/>
          <w:sz w:val="28"/>
          <w:szCs w:val="28"/>
        </w:rPr>
        <w:t xml:space="preserve">значительному </w:t>
      </w:r>
      <w:r w:rsidRPr="00225FB0">
        <w:rPr>
          <w:rFonts w:ascii="Times New Roman" w:hAnsi="Times New Roman"/>
          <w:sz w:val="28"/>
          <w:szCs w:val="28"/>
        </w:rPr>
        <w:t>сокращению затрат на электроэнергию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25FB0">
        <w:rPr>
          <w:rFonts w:ascii="Times New Roman" w:hAnsi="Times New Roman"/>
          <w:sz w:val="28"/>
          <w:szCs w:val="28"/>
        </w:rPr>
        <w:t xml:space="preserve"> ремонты. </w:t>
      </w:r>
    </w:p>
    <w:p w:rsidR="00F64BA1" w:rsidRPr="0004062D" w:rsidRDefault="00F64BA1" w:rsidP="00F1237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аварийности и</w:t>
      </w:r>
      <w:r w:rsidRPr="00225FB0">
        <w:rPr>
          <w:rFonts w:ascii="Times New Roman" w:hAnsi="Times New Roman"/>
          <w:sz w:val="28"/>
          <w:szCs w:val="28"/>
        </w:rPr>
        <w:t xml:space="preserve"> улучшения качества </w:t>
      </w:r>
      <w:r>
        <w:rPr>
          <w:rFonts w:ascii="Times New Roman" w:hAnsi="Times New Roman"/>
          <w:sz w:val="28"/>
          <w:szCs w:val="28"/>
        </w:rPr>
        <w:t>подава</w:t>
      </w:r>
      <w:r w:rsidRPr="00225FB0">
        <w:rPr>
          <w:rFonts w:ascii="Times New Roman" w:hAnsi="Times New Roman"/>
          <w:sz w:val="28"/>
          <w:szCs w:val="28"/>
        </w:rPr>
        <w:t>емой воды</w:t>
      </w:r>
      <w:r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sz w:val="28"/>
          <w:szCs w:val="28"/>
        </w:rPr>
        <w:t xml:space="preserve"> увеличения срока службы сетей и оборудования необходимо реализовать мероприятия, предусмотренные </w:t>
      </w:r>
      <w:r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>нвестиционной программ</w:t>
      </w:r>
      <w:r>
        <w:rPr>
          <w:rFonts w:ascii="Times New Roman" w:hAnsi="Times New Roman"/>
          <w:sz w:val="28"/>
          <w:szCs w:val="28"/>
        </w:rPr>
        <w:t xml:space="preserve">ой, </w:t>
      </w:r>
      <w:r w:rsidRPr="0004062D">
        <w:rPr>
          <w:rFonts w:ascii="Times New Roman" w:hAnsi="Times New Roman"/>
          <w:sz w:val="28"/>
          <w:szCs w:val="28"/>
        </w:rPr>
        <w:t>направле</w:t>
      </w:r>
      <w:r>
        <w:rPr>
          <w:rFonts w:ascii="Times New Roman" w:hAnsi="Times New Roman"/>
          <w:sz w:val="28"/>
          <w:szCs w:val="28"/>
        </w:rPr>
        <w:t>н</w:t>
      </w:r>
      <w:r w:rsidRPr="000406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Pr="0004062D">
        <w:rPr>
          <w:rFonts w:ascii="Times New Roman" w:hAnsi="Times New Roman"/>
          <w:sz w:val="28"/>
          <w:szCs w:val="28"/>
        </w:rPr>
        <w:t xml:space="preserve"> на осуществление необходимых первоочередных мероприятий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4062D">
        <w:rPr>
          <w:rFonts w:ascii="Times New Roman" w:hAnsi="Times New Roman"/>
          <w:sz w:val="28"/>
          <w:szCs w:val="28"/>
        </w:rPr>
        <w:t>модернизации (обновлению) системы централизованного водоснабжения, для качественного обеспечения водой обслуживаемого жилого, социального и производственных фондов, расположенных на территории муниципального образования. Дальнейшие мероприятия будут определены в следующей инвестиционной программе на 2016-2018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2D">
        <w:rPr>
          <w:rFonts w:ascii="Times New Roman" w:hAnsi="Times New Roman"/>
          <w:sz w:val="28"/>
          <w:szCs w:val="28"/>
        </w:rPr>
        <w:t>г.г.</w:t>
      </w:r>
    </w:p>
    <w:p w:rsidR="00F64BA1" w:rsidRPr="00770C19" w:rsidRDefault="00F64BA1" w:rsidP="008A22B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lastRenderedPageBreak/>
        <w:t xml:space="preserve">Территории муниципального образования, неохваченные централизованной системой водоснабжения </w:t>
      </w:r>
    </w:p>
    <w:p w:rsidR="00F64BA1" w:rsidRDefault="00F64BA1" w:rsidP="00EE07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07A1">
        <w:rPr>
          <w:rFonts w:ascii="Times New Roman" w:eastAsia="TimesNewRomanPSMT" w:hAnsi="Times New Roman"/>
          <w:sz w:val="28"/>
          <w:szCs w:val="28"/>
        </w:rPr>
        <w:t>Охват населения муниципального образования централизованным водоснабжением составляет 70%</w:t>
      </w:r>
      <w:r>
        <w:rPr>
          <w:rFonts w:ascii="Times New Roman" w:eastAsia="TimesNewRomanPSMT" w:hAnsi="Times New Roman"/>
          <w:sz w:val="28"/>
          <w:szCs w:val="28"/>
        </w:rPr>
        <w:t>, то есть около 9030 человек</w:t>
      </w:r>
      <w:r w:rsidRPr="00EE07A1">
        <w:rPr>
          <w:rFonts w:ascii="Times New Roman" w:eastAsia="TimesNewRomanPSMT" w:hAnsi="Times New Roman"/>
          <w:sz w:val="28"/>
          <w:szCs w:val="28"/>
        </w:rPr>
        <w:t>.</w:t>
      </w:r>
      <w:r w:rsidRPr="00EE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7A1">
        <w:rPr>
          <w:rFonts w:ascii="Times New Roman" w:eastAsia="TimesNewRomanPSMT" w:hAnsi="Times New Roman"/>
          <w:sz w:val="28"/>
          <w:szCs w:val="28"/>
        </w:rPr>
        <w:t xml:space="preserve">Жители индивидуальной застройки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образования </w:t>
      </w:r>
      <w:r w:rsidRPr="00EE07A1">
        <w:rPr>
          <w:rFonts w:ascii="Times New Roman" w:eastAsia="TimesNewRomanPSMT" w:hAnsi="Times New Roman"/>
          <w:sz w:val="28"/>
          <w:szCs w:val="28"/>
        </w:rPr>
        <w:t xml:space="preserve">пользуются водой из водоразборных колонок и из шахтных колодцев частного владения. </w:t>
      </w:r>
      <w:r w:rsidRPr="00EE07A1">
        <w:rPr>
          <w:rFonts w:ascii="Times New Roman" w:hAnsi="Times New Roman"/>
          <w:sz w:val="28"/>
          <w:szCs w:val="28"/>
        </w:rPr>
        <w:t>В д. Чаус</w:t>
      </w:r>
      <w:r>
        <w:rPr>
          <w:rFonts w:ascii="Times New Roman" w:hAnsi="Times New Roman"/>
          <w:sz w:val="28"/>
          <w:szCs w:val="28"/>
        </w:rPr>
        <w:t xml:space="preserve"> и д. Подгорная (121 чел. и 269 чел.) </w:t>
      </w:r>
      <w:r w:rsidRPr="00EE07A1">
        <w:rPr>
          <w:rFonts w:ascii="Times New Roman" w:hAnsi="Times New Roman"/>
          <w:sz w:val="28"/>
          <w:szCs w:val="28"/>
        </w:rPr>
        <w:t>отсутствует система централизованного водоснабжения, население пользу</w:t>
      </w:r>
      <w:r>
        <w:rPr>
          <w:rFonts w:ascii="Times New Roman" w:hAnsi="Times New Roman"/>
          <w:sz w:val="28"/>
          <w:szCs w:val="28"/>
        </w:rPr>
        <w:t xml:space="preserve">ется водой из </w:t>
      </w:r>
      <w:r w:rsidRPr="00EE07A1">
        <w:rPr>
          <w:rFonts w:ascii="Times New Roman" w:hAnsi="Times New Roman"/>
          <w:sz w:val="28"/>
          <w:szCs w:val="28"/>
        </w:rPr>
        <w:t>колодцев.</w:t>
      </w:r>
    </w:p>
    <w:p w:rsidR="00F64BA1" w:rsidRPr="00EE07A1" w:rsidRDefault="00F64BA1" w:rsidP="00EE07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  <w:sectPr w:rsidR="00F64BA1" w:rsidRPr="00EE07A1" w:rsidSect="007B662D">
          <w:footerReference w:type="even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F64BA1" w:rsidRPr="00B73C90" w:rsidRDefault="00F64BA1" w:rsidP="000E272E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B73C90"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F64BA1" w:rsidRPr="00026B84" w:rsidRDefault="00F64BA1" w:rsidP="00C946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B84">
        <w:rPr>
          <w:rFonts w:ascii="Times New Roman" w:hAnsi="Times New Roman" w:cs="Times New Roman"/>
          <w:sz w:val="28"/>
          <w:szCs w:val="28"/>
        </w:rPr>
        <w:t>Состояние основных фондов организаций коммунального комплекса</w:t>
      </w:r>
    </w:p>
    <w:p w:rsidR="00F64BA1" w:rsidRPr="00026B84" w:rsidRDefault="00F64BA1" w:rsidP="00C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95" w:type="dxa"/>
        <w:tblLayout w:type="fixed"/>
        <w:tblLook w:val="00A0" w:firstRow="1" w:lastRow="0" w:firstColumn="1" w:lastColumn="0" w:noHBand="0" w:noVBand="0"/>
      </w:tblPr>
      <w:tblGrid>
        <w:gridCol w:w="243"/>
        <w:gridCol w:w="243"/>
        <w:gridCol w:w="242"/>
        <w:gridCol w:w="242"/>
        <w:gridCol w:w="29"/>
        <w:gridCol w:w="20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41"/>
        <w:gridCol w:w="236"/>
        <w:gridCol w:w="236"/>
        <w:gridCol w:w="104"/>
        <w:gridCol w:w="25"/>
        <w:gridCol w:w="20"/>
        <w:gridCol w:w="87"/>
        <w:gridCol w:w="236"/>
        <w:gridCol w:w="236"/>
        <w:gridCol w:w="236"/>
        <w:gridCol w:w="236"/>
        <w:gridCol w:w="236"/>
        <w:gridCol w:w="236"/>
        <w:gridCol w:w="236"/>
        <w:gridCol w:w="160"/>
        <w:gridCol w:w="70"/>
        <w:gridCol w:w="6"/>
        <w:gridCol w:w="10"/>
        <w:gridCol w:w="226"/>
        <w:gridCol w:w="236"/>
        <w:gridCol w:w="236"/>
        <w:gridCol w:w="236"/>
        <w:gridCol w:w="236"/>
        <w:gridCol w:w="236"/>
        <w:gridCol w:w="153"/>
        <w:gridCol w:w="7"/>
        <w:gridCol w:w="76"/>
        <w:gridCol w:w="236"/>
        <w:gridCol w:w="236"/>
        <w:gridCol w:w="236"/>
        <w:gridCol w:w="236"/>
        <w:gridCol w:w="236"/>
        <w:gridCol w:w="236"/>
        <w:gridCol w:w="237"/>
        <w:gridCol w:w="237"/>
        <w:gridCol w:w="153"/>
        <w:gridCol w:w="37"/>
        <w:gridCol w:w="48"/>
        <w:gridCol w:w="238"/>
        <w:gridCol w:w="238"/>
        <w:gridCol w:w="238"/>
        <w:gridCol w:w="238"/>
        <w:gridCol w:w="238"/>
        <w:gridCol w:w="238"/>
        <w:gridCol w:w="398"/>
        <w:gridCol w:w="75"/>
        <w:gridCol w:w="803"/>
        <w:gridCol w:w="992"/>
      </w:tblGrid>
      <w:tr w:rsidR="00F64BA1" w:rsidRPr="001F4A96" w:rsidTr="00963047">
        <w:trPr>
          <w:trHeight w:val="255"/>
        </w:trPr>
        <w:tc>
          <w:tcPr>
            <w:tcW w:w="9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Номер по по- рядку</w:t>
            </w:r>
          </w:p>
        </w:tc>
        <w:tc>
          <w:tcPr>
            <w:tcW w:w="532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Наименование, назначение и краткая</w:t>
            </w:r>
            <w:r w:rsidRPr="001F4A96">
              <w:rPr>
                <w:rFonts w:ascii="Times New Roman" w:hAnsi="Times New Roman"/>
                <w:sz w:val="24"/>
                <w:szCs w:val="24"/>
              </w:rPr>
              <w:br/>
              <w:t>характеристика объекта</w:t>
            </w:r>
          </w:p>
        </w:tc>
        <w:tc>
          <w:tcPr>
            <w:tcW w:w="19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Год выпуска (постройки,</w:t>
            </w:r>
            <w:r w:rsidRPr="001F4A96">
              <w:rPr>
                <w:rFonts w:ascii="Times New Roman" w:hAnsi="Times New Roman"/>
                <w:sz w:val="24"/>
                <w:szCs w:val="24"/>
              </w:rPr>
              <w:br/>
              <w:t>приобретения)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 данным бухгалтерского учета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E21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количест-во, шт. (КМ)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балансовая стоимость, руб. коп.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ежемесячная сумма амортизации, руб. коп.</w:t>
            </w:r>
          </w:p>
        </w:tc>
      </w:tr>
      <w:tr w:rsidR="00F64BA1" w:rsidRPr="001F4A96" w:rsidTr="00963047">
        <w:trPr>
          <w:trHeight w:val="328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4BA1" w:rsidRPr="001F4A96" w:rsidTr="00963047">
        <w:trPr>
          <w:trHeight w:val="270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1 № по паспорту 13074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60162</w:t>
            </w:r>
          </w:p>
        </w:tc>
        <w:tc>
          <w:tcPr>
            <w:tcW w:w="216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2 № по паспорту 14919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00000089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3 № по паспорту 16061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60160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4 № по паспорту 36-83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60161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5 № по паспорту 18-90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00000016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00000021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00000023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00000024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00000018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ст.8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00000025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2,629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ст.9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00000026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1,557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16,988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00000028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15,465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ст.12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1,667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11822,88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203,84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Водовод в Западном м/р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3,152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496806,73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2992,81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Водопроводная башня  ул. Шоссейная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159195,82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568,56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Водопроводная башня ул. Коммунистическая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Фрунзе-Московская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Северная 23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00000159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Советская 12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Набережная 6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 О.Жилиной-К.Маркса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пер. Октябрьский 16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Соловьева 19а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К.Маркса-Кирова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Водоразборная колонка Чехова-К.Маркса 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60133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Коммунистическая-Р.проспект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60135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Р.Проспект-Пролетарская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60136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Ленина-Кирова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60138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Ленина-Чехова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60124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М.Горького-Соловьева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39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60125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Бунина 32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60128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Западная 18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Кирова 148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Советская 12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60134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Заводксой спуск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Кирова-Фрунзе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Ремесленная Фрунзе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00000413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Ворошилова-Овчинникова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Чехова-Овчинникова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Заводская 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Северная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Советская 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Овчинникова-Кирова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Сибкомбайн 27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Сибкомбайн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Сибкомбайн 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 14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Соловьева 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пер.Строителей 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Новоселов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Новоселов 20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К.Маркса-Советская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Ворошилова-К.Маркса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Чехова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Ворошилова-Р.Проспект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Р.проспект-Соловьева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Р.проспект-О.Жилиной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Пролетарская 26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Водоразборная колонка Ленина-Пролетарская 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Ленина-О. 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Ленина-Ворошилова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Чехова 25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М.Горького-Ворошилова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М.Горького-Советская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М.Горького-Красноармейская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Калинина-Красноармейская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Калинина-Береговая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Озерная 22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Победы 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45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 18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Калинина-Кирова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Калинина-Ворошилова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Мира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Калинина-Советская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Калинина-Чехова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 112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Шоссейная (ХПП)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 85а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Водоразборная колонка Советская-Сергиенко 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Сергиенко-Кирова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Сергиенко-Красноармейская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Сергиенко-Береговая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Береговая 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Береговая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Соловьева-Блюхера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Кузнецова 35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Кузнецова-Щетинкина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Блюхера 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Октябрьская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64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72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47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33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26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16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Гоголя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25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49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Бунина 45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Бунина 24/1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15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42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Лермонтова 14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Гоголя 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Западная 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Пролетарская 15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Водосчетчик ВСХН Ду80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8980,30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85,53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Пролетарская 12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Пролетарская 62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29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31 (Россельхозбанк)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58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Соловьева 100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К.Маркса 87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00000153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48 (котельная "Юность")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 77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54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Некрасова 30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Коммунистическая 46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Гидрант пожарный Коммунистическая 69 (ДС </w:t>
            </w: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№4)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Пролетарская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Северная 15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23а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33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41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45 (ДС №1)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Калинина113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 101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 60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 40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Р.Проспект 30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Шоссейная 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Шоссейная 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99 (РЭС)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Соловьева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Соловьева 21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К.Маркса 32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К.Маркса (Стадион)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38 (коррекц. школа)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38 (коррекц. школа)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38 (Кафе)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Ленина 75 (Рай.адм.)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99 (РЭС)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Овчинникова 6а (газов.уч-к)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 41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О.Жилиной-Калинина 81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 95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Коммунистическая 93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Западная 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Шоссейная -Крылова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18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30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Некрасова 42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40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28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20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3а (за КСШ №3)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3а (за КСШ №3)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Лесная 26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Лесная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Кедровая 17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Маяковского 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21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38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(сразу с трассы на аэропорт)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28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57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35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33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52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автодорога Колывань-Новосибирск, магазин "Лесовик"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Лермонтова 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Насосная станция 2-го подъема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Насос  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00000052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14753,54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139,18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 290/3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00000186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78840,00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1487,55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К-10-65-250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00000051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11019,53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134,38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К-100-65-200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19445,87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571,94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 100-65/200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 100-65/200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К10-65-250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8-16-140 (на скл.)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10-63-110 (скв. 4)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19599,90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544,44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8-40-90 (скв. 6)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00000068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1910,18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159,18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8-16-140 ( скв. 5)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11083,30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307,87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10-65-100ЛГ (на скл.)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00000395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49685,00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828,08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10-65-100Р (скв. 2)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00000397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8-25-100Р (скв. 7)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00000396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19600,00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326,67</w:t>
            </w:r>
          </w:p>
        </w:tc>
      </w:tr>
      <w:tr w:rsidR="00F64BA1" w:rsidRPr="001F4A96" w:rsidTr="00963047">
        <w:trPr>
          <w:trHeight w:val="300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Разводящая вод. сеть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362059,23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2446,35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Разводящая вод. сеть ПВХ 48866,4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2677242,14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12871,36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Разводящая вод. сеть стальн. 3613,12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116181,52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558,57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Резервуар чистой воды 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Резервуар чистой воды 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6 № по паспорту 19-91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16905,32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114,23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7  № по паспорту 20-91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00000090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23821,17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160,95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8 № по паспорту НВ-657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00000091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23821,17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160,95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№.9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Проходная Водоканала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00000220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19977,32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7277,58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1039,65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Электродвигатель АД 200L (45/3000)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00000073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6728,17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Проходная насосной станции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Щит управления гв. н/у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8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Водовод от насосной станции I подъема до насосной станции II подъема ( подземный хозяйственно-питьевой водопровод из напорных труб ПЭ 100), протяженность 3,418 км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9381984,04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15636,364</w:t>
            </w:r>
          </w:p>
        </w:tc>
      </w:tr>
      <w:tr w:rsidR="00F64BA1" w:rsidRPr="001F4A96" w:rsidTr="00963047">
        <w:trPr>
          <w:trHeight w:val="1557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по ул. Суворова, Коммунистическая, Чехова, Революционный проспект, Овчинникова (подземный хозяйственно-питьевой водопровод из напорных труб ПЭ 100SDR26), протяженность 3,194 км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3,194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8635650,84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14392,75</w:t>
            </w:r>
          </w:p>
        </w:tc>
      </w:tr>
      <w:tr w:rsidR="00F64BA1" w:rsidRPr="001F4A96" w:rsidTr="00963047">
        <w:trPr>
          <w:trHeight w:val="893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22 280 496, 43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57 204, 22 </w:t>
            </w:r>
          </w:p>
        </w:tc>
      </w:tr>
    </w:tbl>
    <w:p w:rsidR="00F64BA1" w:rsidRPr="00225FB0" w:rsidRDefault="00F64BA1" w:rsidP="00C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64BA1" w:rsidRPr="00225FB0" w:rsidSect="00225FB0">
          <w:pgSz w:w="16838" w:h="11906" w:orient="landscape"/>
          <w:pgMar w:top="1701" w:right="539" w:bottom="851" w:left="720" w:header="709" w:footer="709" w:gutter="0"/>
          <w:cols w:space="708"/>
          <w:docGrid w:linePitch="360"/>
        </w:sectPr>
      </w:pPr>
    </w:p>
    <w:p w:rsidR="00F64BA1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lastRenderedPageBreak/>
        <w:t>1.2.</w:t>
      </w:r>
      <w:r w:rsidRPr="004D7A9A">
        <w:rPr>
          <w:rFonts w:ascii="Times New Roman" w:hAnsi="Times New Roman"/>
          <w:sz w:val="28"/>
          <w:szCs w:val="28"/>
        </w:rPr>
        <w:t xml:space="preserve"> </w:t>
      </w:r>
      <w:r w:rsidRPr="004D7A9A">
        <w:rPr>
          <w:rFonts w:ascii="Times New Roman" w:hAnsi="Times New Roman"/>
          <w:b/>
          <w:sz w:val="28"/>
          <w:szCs w:val="28"/>
        </w:rPr>
        <w:t>Направления развития централизованных систем водоснабжения</w:t>
      </w:r>
    </w:p>
    <w:p w:rsidR="00F64BA1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BA1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Генеральным планом</w:t>
      </w:r>
      <w:r w:rsidRPr="00230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7B662D"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в соответствии со Схемой территориального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планирования муниципального образования Колыванск</w:t>
      </w:r>
      <w:r>
        <w:rPr>
          <w:rFonts w:ascii="Times New Roman" w:eastAsia="TimesNewRomanPSMT" w:hAnsi="Times New Roman"/>
          <w:sz w:val="28"/>
          <w:szCs w:val="28"/>
        </w:rPr>
        <w:t>ого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/>
          <w:sz w:val="28"/>
          <w:szCs w:val="28"/>
        </w:rPr>
        <w:t>а Новосибирской области обозначены следующие направления развития системы водоснабжения</w:t>
      </w:r>
      <w:r w:rsidRPr="00883840">
        <w:rPr>
          <w:rFonts w:ascii="Times New Roman" w:eastAsia="TimesNewRomanPSMT" w:hAnsi="Times New Roman"/>
          <w:sz w:val="28"/>
          <w:szCs w:val="28"/>
        </w:rPr>
        <w:t>:</w:t>
      </w:r>
    </w:p>
    <w:p w:rsidR="00F64BA1" w:rsidRPr="00883840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модернизация и реконструкция водопроводных сетей в р.п.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Колывань;</w:t>
      </w:r>
    </w:p>
    <w:p w:rsidR="00F64BA1" w:rsidRPr="00883840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- стр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оительство </w:t>
      </w:r>
      <w:r>
        <w:rPr>
          <w:rFonts w:ascii="Times New Roman" w:eastAsia="TimesNewRomanPSMT" w:hAnsi="Times New Roman"/>
          <w:sz w:val="28"/>
          <w:szCs w:val="28"/>
        </w:rPr>
        <w:t xml:space="preserve">новых </w:t>
      </w:r>
      <w:r w:rsidRPr="00883840">
        <w:rPr>
          <w:rFonts w:ascii="Times New Roman" w:eastAsia="TimesNewRomanPSMT" w:hAnsi="Times New Roman"/>
          <w:sz w:val="28"/>
          <w:szCs w:val="28"/>
        </w:rPr>
        <w:t>водопроводов в р.п. Колывань;</w:t>
      </w:r>
    </w:p>
    <w:p w:rsidR="00F64BA1" w:rsidRPr="00883840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строительство станции обезжелезивания в р.п. Колывань;</w:t>
      </w:r>
    </w:p>
    <w:p w:rsidR="00F64BA1" w:rsidRDefault="00F64BA1" w:rsidP="007C387D">
      <w:pPr>
        <w:spacing w:after="0" w:line="240" w:lineRule="auto"/>
        <w:ind w:right="-26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замена </w:t>
      </w:r>
      <w:r>
        <w:rPr>
          <w:rFonts w:ascii="Times New Roman" w:eastAsia="TimesNewRomanPSMT" w:hAnsi="Times New Roman"/>
          <w:sz w:val="28"/>
          <w:szCs w:val="28"/>
        </w:rPr>
        <w:t xml:space="preserve">стальных труб на некорродирующие </w:t>
      </w:r>
      <w:r w:rsidRPr="00883840">
        <w:rPr>
          <w:rFonts w:ascii="Times New Roman" w:eastAsia="TimesNewRomanPSMT" w:hAnsi="Times New Roman"/>
          <w:sz w:val="28"/>
          <w:szCs w:val="28"/>
        </w:rPr>
        <w:t>полиэтиленовы</w:t>
      </w:r>
      <w:r>
        <w:rPr>
          <w:rFonts w:ascii="Times New Roman" w:eastAsia="TimesNewRomanPSMT" w:hAnsi="Times New Roman"/>
          <w:sz w:val="28"/>
          <w:szCs w:val="28"/>
        </w:rPr>
        <w:t>е.</w:t>
      </w:r>
    </w:p>
    <w:p w:rsidR="00F64BA1" w:rsidRDefault="00F64BA1" w:rsidP="003E0255">
      <w:pPr>
        <w:pStyle w:val="af4"/>
        <w:tabs>
          <w:tab w:val="left" w:pos="742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обозначенных направления и </w:t>
      </w:r>
      <w:r w:rsidRPr="001D4D1D">
        <w:rPr>
          <w:rFonts w:ascii="Times New Roman" w:hAnsi="Times New Roman"/>
          <w:sz w:val="28"/>
          <w:szCs w:val="28"/>
        </w:rPr>
        <w:t xml:space="preserve">сложившегося состояния дел в водоснабжении муниципального образования р.п. Колывань Колыванского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принято решение 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двадцать шестой сессии Совета депутатов рабочего поселка Колывань Колыванского района Новосибирской области № 8 от 17.05.2013 г. «О согласовании инвестиционной программы организации коммунального комплекса МУП «ЖКХ р.п. Колывань» по модернизации системы водоснабжения р.п. Колывань Колыванского района Новосибирской области на 2013-2015 годы».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Pr="00A53989">
        <w:rPr>
          <w:rFonts w:ascii="Times New Roman" w:hAnsi="Times New Roman"/>
          <w:sz w:val="28"/>
          <w:szCs w:val="28"/>
        </w:rPr>
        <w:t>новны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A53989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ями</w:t>
      </w:r>
      <w:r w:rsidRPr="00A5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 п</w:t>
      </w:r>
      <w:r w:rsidRPr="00A5398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A53989">
        <w:rPr>
          <w:rFonts w:ascii="Times New Roman" w:hAnsi="Times New Roman"/>
          <w:sz w:val="28"/>
          <w:szCs w:val="28"/>
        </w:rPr>
        <w:t>: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53989">
        <w:rPr>
          <w:rFonts w:ascii="Times New Roman" w:hAnsi="Times New Roman"/>
          <w:sz w:val="28"/>
          <w:szCs w:val="28"/>
        </w:rPr>
        <w:t>овышение качества услуг в сфере водоснабжения в соответствии с  нормативными требованиями;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A53989">
        <w:rPr>
          <w:rFonts w:ascii="Times New Roman" w:hAnsi="Times New Roman"/>
          <w:sz w:val="28"/>
          <w:szCs w:val="28"/>
        </w:rPr>
        <w:t>лучшение экологической обстановки в р.п. Колывань и его окрестностях.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Выполнение мероприятий Инвестиционной </w:t>
      </w:r>
      <w:r>
        <w:rPr>
          <w:rFonts w:ascii="Times New Roman" w:hAnsi="Times New Roman"/>
          <w:sz w:val="28"/>
          <w:szCs w:val="28"/>
        </w:rPr>
        <w:t>программы позволят решить следующие задачи</w:t>
      </w:r>
      <w:r w:rsidRPr="00A53989">
        <w:rPr>
          <w:rFonts w:ascii="Times New Roman" w:hAnsi="Times New Roman"/>
          <w:sz w:val="28"/>
          <w:szCs w:val="28"/>
        </w:rPr>
        <w:t>: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A53989">
        <w:rPr>
          <w:rFonts w:ascii="Times New Roman" w:hAnsi="Times New Roman"/>
          <w:sz w:val="28"/>
          <w:szCs w:val="28"/>
        </w:rPr>
        <w:t>одернизация системы водоснабжения, реализация проекта «Станция химводоочистки и система водоподготовки в р.п. Колывань»</w:t>
      </w:r>
      <w:r>
        <w:rPr>
          <w:rFonts w:ascii="Times New Roman" w:hAnsi="Times New Roman"/>
          <w:sz w:val="28"/>
          <w:szCs w:val="28"/>
        </w:rPr>
        <w:t>, обеспечение потребителей качественной</w:t>
      </w:r>
      <w:r w:rsidRPr="00A5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питьевой водой; 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A53989">
        <w:rPr>
          <w:rFonts w:ascii="Times New Roman" w:hAnsi="Times New Roman"/>
          <w:sz w:val="28"/>
          <w:szCs w:val="28"/>
        </w:rPr>
        <w:t xml:space="preserve">амена ветхих сетей на </w:t>
      </w:r>
      <w:r>
        <w:rPr>
          <w:rFonts w:ascii="Times New Roman" w:hAnsi="Times New Roman"/>
          <w:sz w:val="28"/>
          <w:szCs w:val="28"/>
        </w:rPr>
        <w:t xml:space="preserve">некорродирующие полиэтиленовые </w:t>
      </w:r>
      <w:r w:rsidRPr="00A53989">
        <w:rPr>
          <w:rFonts w:ascii="Times New Roman" w:hAnsi="Times New Roman"/>
          <w:sz w:val="28"/>
          <w:szCs w:val="28"/>
        </w:rPr>
        <w:t>трубопрово</w:t>
      </w:r>
      <w:r>
        <w:rPr>
          <w:rFonts w:ascii="Times New Roman" w:hAnsi="Times New Roman"/>
          <w:sz w:val="28"/>
          <w:szCs w:val="28"/>
        </w:rPr>
        <w:t>ды, что</w:t>
      </w:r>
      <w:r w:rsidRPr="00A53989">
        <w:rPr>
          <w:rFonts w:ascii="Times New Roman" w:hAnsi="Times New Roman"/>
          <w:sz w:val="28"/>
          <w:szCs w:val="28"/>
        </w:rPr>
        <w:t xml:space="preserve"> позволит </w:t>
      </w:r>
      <w:r>
        <w:rPr>
          <w:rFonts w:ascii="Times New Roman" w:hAnsi="Times New Roman"/>
          <w:sz w:val="28"/>
          <w:szCs w:val="28"/>
        </w:rPr>
        <w:t xml:space="preserve">увеличить срок службы сетей, снизить себестоимость </w:t>
      </w:r>
      <w:r w:rsidRPr="00A53989">
        <w:rPr>
          <w:rFonts w:ascii="Times New Roman" w:hAnsi="Times New Roman"/>
          <w:sz w:val="28"/>
          <w:szCs w:val="28"/>
        </w:rPr>
        <w:t>услуг по водоснабжению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снижение</w:t>
      </w:r>
      <w:r w:rsidRPr="00A53989">
        <w:rPr>
          <w:rFonts w:ascii="Times New Roman" w:hAnsi="Times New Roman"/>
          <w:sz w:val="28"/>
          <w:szCs w:val="28"/>
        </w:rPr>
        <w:t xml:space="preserve"> затрат на аварийный ремонт сетей</w:t>
      </w:r>
      <w:r>
        <w:rPr>
          <w:rFonts w:ascii="Times New Roman" w:hAnsi="Times New Roman"/>
          <w:sz w:val="28"/>
          <w:szCs w:val="28"/>
        </w:rPr>
        <w:t>;</w:t>
      </w:r>
      <w:r w:rsidRPr="00A53989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улучшение</w:t>
      </w:r>
      <w:r w:rsidRPr="00A53989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A5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 w:rsidRPr="00A53989">
        <w:rPr>
          <w:rFonts w:ascii="Times New Roman" w:hAnsi="Times New Roman"/>
          <w:sz w:val="28"/>
          <w:szCs w:val="28"/>
        </w:rPr>
        <w:t xml:space="preserve"> и коммунального обслуживания</w:t>
      </w:r>
      <w:r>
        <w:rPr>
          <w:rFonts w:ascii="Times New Roman" w:hAnsi="Times New Roman"/>
          <w:sz w:val="28"/>
          <w:szCs w:val="28"/>
        </w:rPr>
        <w:t xml:space="preserve"> населения  в части водоснабжения;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53989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</w:t>
      </w:r>
      <w:r w:rsidRPr="00A53989">
        <w:rPr>
          <w:rFonts w:ascii="Times New Roman" w:hAnsi="Times New Roman"/>
          <w:sz w:val="28"/>
          <w:szCs w:val="28"/>
        </w:rPr>
        <w:t xml:space="preserve"> инвестиционн</w:t>
      </w:r>
      <w:r>
        <w:rPr>
          <w:rFonts w:ascii="Times New Roman" w:hAnsi="Times New Roman"/>
          <w:sz w:val="28"/>
          <w:szCs w:val="28"/>
        </w:rPr>
        <w:t>ой</w:t>
      </w:r>
      <w:r w:rsidRPr="00A53989">
        <w:rPr>
          <w:rFonts w:ascii="Times New Roman" w:hAnsi="Times New Roman"/>
          <w:sz w:val="28"/>
          <w:szCs w:val="28"/>
        </w:rPr>
        <w:t xml:space="preserve"> привлекательност</w:t>
      </w:r>
      <w:r>
        <w:rPr>
          <w:rFonts w:ascii="Times New Roman" w:hAnsi="Times New Roman"/>
          <w:sz w:val="28"/>
          <w:szCs w:val="28"/>
        </w:rPr>
        <w:t>и</w:t>
      </w:r>
      <w:r w:rsidRPr="00A53989">
        <w:rPr>
          <w:rFonts w:ascii="Times New Roman" w:hAnsi="Times New Roman"/>
          <w:sz w:val="28"/>
          <w:szCs w:val="28"/>
        </w:rPr>
        <w:t xml:space="preserve"> инфраструктуры системы водоснабжения р.п. Колывань.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</w:t>
      </w:r>
      <w:r w:rsidRPr="00F64195">
        <w:rPr>
          <w:rFonts w:ascii="Times New Roman" w:hAnsi="Times New Roman"/>
          <w:sz w:val="28"/>
          <w:szCs w:val="28"/>
        </w:rPr>
        <w:t>ндикатор</w:t>
      </w:r>
      <w:r>
        <w:rPr>
          <w:rFonts w:ascii="Times New Roman" w:hAnsi="Times New Roman"/>
          <w:sz w:val="28"/>
          <w:szCs w:val="28"/>
        </w:rPr>
        <w:t>ами</w:t>
      </w:r>
      <w:r w:rsidRPr="00F64195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ми</w:t>
      </w:r>
      <w:r w:rsidRPr="00F64195">
        <w:rPr>
          <w:rFonts w:ascii="Times New Roman" w:hAnsi="Times New Roman"/>
          <w:sz w:val="28"/>
          <w:szCs w:val="28"/>
        </w:rPr>
        <w:t xml:space="preserve"> выполнение мероприятий Инвестиционной программы</w:t>
      </w:r>
      <w:r>
        <w:rPr>
          <w:rFonts w:ascii="Times New Roman" w:hAnsi="Times New Roman"/>
          <w:sz w:val="28"/>
          <w:szCs w:val="28"/>
        </w:rPr>
        <w:t>, являются: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 н</w:t>
      </w:r>
      <w:r w:rsidRPr="00F64195">
        <w:rPr>
          <w:rFonts w:ascii="Times New Roman" w:hAnsi="Times New Roman"/>
          <w:sz w:val="28"/>
          <w:szCs w:val="28"/>
        </w:rPr>
        <w:t>адежност</w:t>
      </w:r>
      <w:r>
        <w:rPr>
          <w:rFonts w:ascii="Times New Roman" w:hAnsi="Times New Roman"/>
          <w:sz w:val="28"/>
          <w:szCs w:val="28"/>
        </w:rPr>
        <w:t>и</w:t>
      </w:r>
      <w:r w:rsidRPr="00F64195">
        <w:rPr>
          <w:rFonts w:ascii="Times New Roman" w:hAnsi="Times New Roman"/>
          <w:sz w:val="28"/>
          <w:szCs w:val="28"/>
        </w:rPr>
        <w:t xml:space="preserve"> (бесперебойност</w:t>
      </w:r>
      <w:r>
        <w:rPr>
          <w:rFonts w:ascii="Times New Roman" w:hAnsi="Times New Roman"/>
          <w:sz w:val="28"/>
          <w:szCs w:val="28"/>
        </w:rPr>
        <w:t>и</w:t>
      </w:r>
      <w:r w:rsidRPr="00F64195">
        <w:rPr>
          <w:rFonts w:ascii="Times New Roman" w:hAnsi="Times New Roman"/>
          <w:sz w:val="28"/>
          <w:szCs w:val="28"/>
        </w:rPr>
        <w:t>) снабжения потребителей услугой водоснабжения</w:t>
      </w:r>
      <w:r>
        <w:rPr>
          <w:rFonts w:ascii="Times New Roman" w:hAnsi="Times New Roman"/>
          <w:sz w:val="28"/>
          <w:szCs w:val="28"/>
        </w:rPr>
        <w:t xml:space="preserve"> посредством снижения</w:t>
      </w:r>
      <w:r w:rsidRPr="00F64195">
        <w:rPr>
          <w:rFonts w:ascii="Times New Roman" w:hAnsi="Times New Roman"/>
          <w:sz w:val="28"/>
          <w:szCs w:val="28"/>
        </w:rPr>
        <w:t>: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 xml:space="preserve">аварийности с 2,98 до 2,37 </w:t>
      </w:r>
      <w:r>
        <w:rPr>
          <w:rFonts w:ascii="Times New Roman" w:hAnsi="Times New Roman"/>
          <w:sz w:val="28"/>
          <w:szCs w:val="28"/>
        </w:rPr>
        <w:t xml:space="preserve">случаев </w:t>
      </w:r>
      <w:r w:rsidRPr="00F64195">
        <w:rPr>
          <w:rFonts w:ascii="Times New Roman" w:hAnsi="Times New Roman"/>
          <w:sz w:val="28"/>
          <w:szCs w:val="28"/>
        </w:rPr>
        <w:t>на 1 км</w:t>
      </w:r>
      <w:r>
        <w:rPr>
          <w:rFonts w:ascii="Times New Roman" w:hAnsi="Times New Roman"/>
          <w:sz w:val="28"/>
          <w:szCs w:val="28"/>
        </w:rPr>
        <w:t xml:space="preserve"> сети</w:t>
      </w:r>
      <w:r w:rsidRPr="00F64195">
        <w:rPr>
          <w:rFonts w:ascii="Times New Roman" w:hAnsi="Times New Roman"/>
          <w:sz w:val="28"/>
          <w:szCs w:val="28"/>
        </w:rPr>
        <w:t xml:space="preserve"> (по модернизированным сетям 0,6 на 1 км)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>потерь в модернизируемых сетях – с 11,66% до 5 %;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>удельного веса сетей, нуждающихся в замене с 67,6% до 50,1%.</w:t>
      </w:r>
    </w:p>
    <w:p w:rsidR="00F64BA1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Pr="00F64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F64195">
        <w:rPr>
          <w:rFonts w:ascii="Times New Roman" w:hAnsi="Times New Roman"/>
          <w:sz w:val="28"/>
          <w:szCs w:val="28"/>
        </w:rPr>
        <w:t>ффективность деятельности</w:t>
      </w:r>
      <w:r>
        <w:rPr>
          <w:rFonts w:ascii="Times New Roman" w:hAnsi="Times New Roman"/>
          <w:sz w:val="28"/>
          <w:szCs w:val="28"/>
        </w:rPr>
        <w:t xml:space="preserve"> посредством:</w:t>
      </w:r>
    </w:p>
    <w:p w:rsidR="00F64BA1" w:rsidRPr="00F64195" w:rsidRDefault="00F64BA1" w:rsidP="003E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снижения </w:t>
      </w:r>
      <w:r w:rsidRPr="00F64195">
        <w:rPr>
          <w:rFonts w:ascii="Times New Roman" w:hAnsi="Times New Roman"/>
          <w:sz w:val="28"/>
          <w:szCs w:val="28"/>
        </w:rPr>
        <w:t>энерго</w:t>
      </w:r>
      <w:r>
        <w:rPr>
          <w:rFonts w:ascii="Times New Roman" w:hAnsi="Times New Roman"/>
          <w:sz w:val="28"/>
          <w:szCs w:val="28"/>
        </w:rPr>
        <w:t>ё</w:t>
      </w:r>
      <w:r w:rsidRPr="00F64195">
        <w:rPr>
          <w:rFonts w:ascii="Times New Roman" w:hAnsi="Times New Roman"/>
          <w:sz w:val="28"/>
          <w:szCs w:val="28"/>
        </w:rPr>
        <w:t>мкост</w:t>
      </w:r>
      <w:r>
        <w:rPr>
          <w:rFonts w:ascii="Times New Roman" w:hAnsi="Times New Roman"/>
          <w:sz w:val="28"/>
          <w:szCs w:val="28"/>
        </w:rPr>
        <w:t>и</w:t>
      </w:r>
      <w:r w:rsidRPr="00F64195">
        <w:rPr>
          <w:rFonts w:ascii="Times New Roman" w:hAnsi="Times New Roman"/>
          <w:sz w:val="28"/>
          <w:szCs w:val="28"/>
        </w:rPr>
        <w:t xml:space="preserve"> (расход</w:t>
      </w:r>
      <w:r>
        <w:rPr>
          <w:rFonts w:ascii="Times New Roman" w:hAnsi="Times New Roman"/>
          <w:sz w:val="28"/>
          <w:szCs w:val="28"/>
        </w:rPr>
        <w:t>а</w:t>
      </w:r>
      <w:r w:rsidRPr="00F64195">
        <w:rPr>
          <w:rFonts w:ascii="Times New Roman" w:hAnsi="Times New Roman"/>
          <w:sz w:val="28"/>
          <w:szCs w:val="28"/>
        </w:rPr>
        <w:t xml:space="preserve"> электроэнергии на технологические нужды) с 1,13 к</w:t>
      </w:r>
      <w:r>
        <w:rPr>
          <w:rFonts w:ascii="Times New Roman" w:hAnsi="Times New Roman"/>
          <w:sz w:val="28"/>
          <w:szCs w:val="28"/>
        </w:rPr>
        <w:t>в</w:t>
      </w:r>
      <w:r w:rsidRPr="00F641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F64195">
        <w:rPr>
          <w:rFonts w:ascii="Times New Roman" w:hAnsi="Times New Roman"/>
          <w:sz w:val="28"/>
          <w:szCs w:val="28"/>
        </w:rPr>
        <w:t>ч/м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F64195">
        <w:rPr>
          <w:rFonts w:ascii="Times New Roman" w:hAnsi="Times New Roman"/>
          <w:sz w:val="28"/>
          <w:szCs w:val="28"/>
        </w:rPr>
        <w:t xml:space="preserve"> до 0,8 к</w:t>
      </w:r>
      <w:r>
        <w:rPr>
          <w:rFonts w:ascii="Times New Roman" w:hAnsi="Times New Roman"/>
          <w:sz w:val="28"/>
          <w:szCs w:val="28"/>
        </w:rPr>
        <w:t>в</w:t>
      </w:r>
      <w:r w:rsidRPr="00F641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F64195">
        <w:rPr>
          <w:rFonts w:ascii="Times New Roman" w:hAnsi="Times New Roman"/>
          <w:sz w:val="28"/>
          <w:szCs w:val="28"/>
        </w:rPr>
        <w:t>ч/м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F64195" w:rsidRDefault="00F64BA1" w:rsidP="003E0255">
      <w:pPr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>оснащени</w:t>
      </w:r>
      <w:r>
        <w:rPr>
          <w:rFonts w:ascii="Times New Roman" w:hAnsi="Times New Roman"/>
          <w:sz w:val="28"/>
          <w:szCs w:val="28"/>
        </w:rPr>
        <w:t>я</w:t>
      </w:r>
      <w:r w:rsidRPr="00F64195">
        <w:rPr>
          <w:rFonts w:ascii="Times New Roman" w:hAnsi="Times New Roman"/>
          <w:sz w:val="28"/>
          <w:szCs w:val="28"/>
        </w:rPr>
        <w:t xml:space="preserve"> приборами </w:t>
      </w:r>
      <w:r>
        <w:rPr>
          <w:rFonts w:ascii="Times New Roman" w:hAnsi="Times New Roman"/>
          <w:sz w:val="28"/>
          <w:szCs w:val="28"/>
        </w:rPr>
        <w:t xml:space="preserve">коммерческого </w:t>
      </w:r>
      <w:r w:rsidRPr="00F64195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ё</w:t>
      </w:r>
      <w:r w:rsidRPr="00F64195">
        <w:rPr>
          <w:rFonts w:ascii="Times New Roman" w:hAnsi="Times New Roman"/>
          <w:sz w:val="28"/>
          <w:szCs w:val="28"/>
        </w:rPr>
        <w:t xml:space="preserve">та произведенных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64195">
        <w:rPr>
          <w:rFonts w:ascii="Times New Roman" w:hAnsi="Times New Roman"/>
          <w:sz w:val="28"/>
          <w:szCs w:val="28"/>
        </w:rPr>
        <w:t>потребляе</w:t>
      </w:r>
      <w:r>
        <w:rPr>
          <w:rFonts w:ascii="Times New Roman" w:hAnsi="Times New Roman"/>
          <w:sz w:val="28"/>
          <w:szCs w:val="28"/>
        </w:rPr>
        <w:t>мых</w:t>
      </w:r>
      <w:r w:rsidRPr="00F64195">
        <w:rPr>
          <w:rFonts w:ascii="Times New Roman" w:hAnsi="Times New Roman"/>
          <w:sz w:val="28"/>
          <w:szCs w:val="28"/>
        </w:rPr>
        <w:t xml:space="preserve"> ресурсов до 100%</w:t>
      </w:r>
      <w:r>
        <w:rPr>
          <w:rFonts w:ascii="Times New Roman" w:hAnsi="Times New Roman"/>
          <w:sz w:val="28"/>
          <w:szCs w:val="28"/>
        </w:rPr>
        <w:t>.</w:t>
      </w:r>
    </w:p>
    <w:p w:rsidR="00F64BA1" w:rsidRPr="00662034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62034">
        <w:rPr>
          <w:rFonts w:ascii="Times New Roman" w:hAnsi="Times New Roman"/>
          <w:b/>
          <w:i/>
          <w:spacing w:val="-4"/>
          <w:sz w:val="28"/>
          <w:szCs w:val="28"/>
        </w:rPr>
        <w:t xml:space="preserve"> Возможные сценарии развития централизованных систем водоснабжения </w:t>
      </w:r>
    </w:p>
    <w:p w:rsidR="00F64BA1" w:rsidRPr="00662034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62034">
        <w:rPr>
          <w:rFonts w:ascii="Times New Roman" w:hAnsi="Times New Roman"/>
          <w:b/>
          <w:i/>
          <w:spacing w:val="-4"/>
          <w:sz w:val="28"/>
          <w:szCs w:val="28"/>
        </w:rPr>
        <w:t xml:space="preserve">в зависимости от различных сценариев развития муниципального образования </w:t>
      </w:r>
    </w:p>
    <w:p w:rsidR="00F64BA1" w:rsidRPr="00FF6BE7" w:rsidRDefault="00F64BA1" w:rsidP="0066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pacing w:val="-2"/>
          <w:sz w:val="28"/>
          <w:szCs w:val="28"/>
        </w:rPr>
      </w:pPr>
      <w:r w:rsidRPr="00640F8B">
        <w:rPr>
          <w:rFonts w:ascii="Times New Roman" w:eastAsia="TimesNewRomanPSMT" w:hAnsi="Times New Roman"/>
          <w:sz w:val="28"/>
          <w:szCs w:val="28"/>
        </w:rPr>
        <w:t>Расч</w:t>
      </w:r>
      <w:r>
        <w:rPr>
          <w:rFonts w:ascii="Times New Roman" w:eastAsia="TimesNewRomanPSMT" w:hAnsi="Times New Roman"/>
          <w:sz w:val="28"/>
          <w:szCs w:val="28"/>
        </w:rPr>
        <w:t>ё</w:t>
      </w:r>
      <w:r w:rsidRPr="00640F8B">
        <w:rPr>
          <w:rFonts w:ascii="Times New Roman" w:eastAsia="TimesNewRomanPSMT" w:hAnsi="Times New Roman"/>
          <w:sz w:val="28"/>
          <w:szCs w:val="28"/>
        </w:rPr>
        <w:t>тные данные, полученные в результате прогнозирования численности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населения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 р.п. Колывань на перспективу до 2031 года</w:t>
      </w:r>
      <w:r>
        <w:rPr>
          <w:rFonts w:ascii="Times New Roman" w:eastAsia="TimesNewRomanPSMT" w:hAnsi="Times New Roman"/>
          <w:sz w:val="28"/>
          <w:szCs w:val="28"/>
        </w:rPr>
        <w:t xml:space="preserve"> при разработке Генерального плана муниципального образования р.п. Колывань, свидетельствуют о том, что п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рогнозная численность населения </w:t>
      </w:r>
      <w:r>
        <w:rPr>
          <w:rFonts w:ascii="Times New Roman" w:eastAsia="TimesNewRomanPSMT" w:hAnsi="Times New Roman"/>
          <w:sz w:val="28"/>
          <w:szCs w:val="28"/>
        </w:rPr>
        <w:t xml:space="preserve">к 2021 году может составить 16254 чел., а к 2031 году – 31539 чел. (К расчётному периоду – 2023 году вероятно около 17000 чел). </w:t>
      </w:r>
      <w:r w:rsidRPr="00FF6BE7">
        <w:rPr>
          <w:rFonts w:ascii="Times New Roman" w:eastAsia="TimesNewRomanPSMT" w:hAnsi="Times New Roman"/>
          <w:spacing w:val="-2"/>
          <w:sz w:val="28"/>
          <w:szCs w:val="28"/>
        </w:rPr>
        <w:t xml:space="preserve">Очевидно, что в таком случае должно значительно возрасти потребление воды и в сфере производства.  </w:t>
      </w:r>
    </w:p>
    <w:p w:rsidR="00F64BA1" w:rsidRDefault="00F64BA1" w:rsidP="0077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Таким образом, рассматривая развитие ситуации по данному сценарию, принимая во внимание существующие нормы удельного потребления воды и структуру потребления, а также определённое снижение потерь воды при её транспортировке, можно констатировать, что потребление воды к расчётному периоду – 2023 г. в сравнении с 2011 г. возрастёт в 1,32 раза и достигнет 3,46 </w:t>
      </w:r>
      <w:r w:rsidRPr="00FA21C7">
        <w:rPr>
          <w:rFonts w:ascii="Times New Roman" w:hAnsi="Times New Roman"/>
          <w:sz w:val="28"/>
          <w:szCs w:val="28"/>
        </w:rPr>
        <w:t>тыс.</w:t>
      </w:r>
      <w:r w:rsidRPr="001650B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</w:t>
      </w:r>
      <w:r>
        <w:rPr>
          <w:rFonts w:ascii="Times New Roman" w:hAnsi="Times New Roman"/>
          <w:sz w:val="28"/>
          <w:szCs w:val="28"/>
        </w:rPr>
        <w:t>ки (1262 тыс. м</w:t>
      </w:r>
      <w:r w:rsidRPr="001F3844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/год).</w:t>
      </w:r>
      <w:r w:rsidRPr="001F3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Суммарная производительность насосов в настоящее время составляет </w:t>
      </w:r>
      <w:r w:rsidRPr="0097019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0196">
        <w:rPr>
          <w:rFonts w:ascii="Times New Roman" w:hAnsi="Times New Roman"/>
          <w:color w:val="000000"/>
          <w:sz w:val="28"/>
          <w:szCs w:val="28"/>
        </w:rPr>
        <w:t>248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970196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970196">
        <w:rPr>
          <w:rFonts w:ascii="Times New Roman" w:hAnsi="Times New Roman"/>
          <w:color w:val="000000"/>
          <w:sz w:val="28"/>
          <w:szCs w:val="28"/>
        </w:rPr>
        <w:t>сутки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обеспечивает резерв подачи воды. Проблемы с водоснабжением при действующих объёмах подъёма воды могут возникнуть только в летний период при значительном заборе питьевой воды для поливов огородов.</w:t>
      </w:r>
    </w:p>
    <w:p w:rsidR="00F64BA1" w:rsidRDefault="00F64BA1" w:rsidP="0066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Однако, а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нализ данных среднегодовой численности населения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C325E">
        <w:rPr>
          <w:rFonts w:ascii="Times New Roman" w:eastAsia="TimesNewRomanPSMT" w:hAnsi="Times New Roman"/>
          <w:sz w:val="28"/>
          <w:szCs w:val="28"/>
        </w:rPr>
        <w:t>2007-2011 г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г. </w:t>
      </w:r>
      <w:r>
        <w:rPr>
          <w:rFonts w:ascii="Times New Roman" w:eastAsia="TimesNewRomanPSMT" w:hAnsi="Times New Roman"/>
          <w:sz w:val="28"/>
          <w:szCs w:val="28"/>
        </w:rPr>
        <w:t>свидетельствует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 её стабильности с незначительным ростом.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То есть численность населения к расчётному периоду – 2023 году, вероятно, составит не более </w:t>
      </w:r>
      <w:r w:rsidRPr="00943EEA">
        <w:rPr>
          <w:rFonts w:ascii="Times New Roman" w:eastAsia="TimesNewRomanPSMT" w:hAnsi="Times New Roman"/>
          <w:sz w:val="28"/>
          <w:szCs w:val="28"/>
        </w:rPr>
        <w:t>14 тыс. человек</w:t>
      </w:r>
      <w:r>
        <w:rPr>
          <w:rFonts w:ascii="Times New Roman" w:eastAsia="TimesNewRomanPSMT" w:hAnsi="Times New Roman"/>
          <w:sz w:val="28"/>
          <w:szCs w:val="28"/>
        </w:rPr>
        <w:t xml:space="preserve"> и  не достигнет прогнозных показателей, равно как и потребление воды в сфере производства. При развитии ситуации по данному сценарию потребление питьевой воды в муниципальном образовании существенно не изменится и ресурсов действующего водозабора хватит для бесперебойного обеспечения водоснабжения муниципального образования.</w:t>
      </w:r>
    </w:p>
    <w:p w:rsidR="00F64BA1" w:rsidRDefault="00F64BA1" w:rsidP="0066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Принимая во внимание реальную динамику среднегодового прироста населения за последние пять лет (33-38 чел.) и темпы развития экономики, наиболее вероятным представляется развитие ситуации по второму сценарию.</w:t>
      </w:r>
    </w:p>
    <w:p w:rsidR="00F64BA1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770C19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Pr="004D7A9A">
        <w:rPr>
          <w:rFonts w:ascii="Times New Roman" w:hAnsi="Times New Roman"/>
          <w:sz w:val="28"/>
          <w:szCs w:val="28"/>
        </w:rPr>
        <w:t xml:space="preserve"> </w:t>
      </w:r>
      <w:r w:rsidRPr="004D7A9A">
        <w:rPr>
          <w:rFonts w:ascii="Times New Roman" w:hAnsi="Times New Roman"/>
          <w:b/>
          <w:sz w:val="28"/>
          <w:szCs w:val="28"/>
        </w:rPr>
        <w:t>Баланс водоснабжения и потребления горячей, питьевой, технической воды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AF1852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Pr="00AF1852">
        <w:rPr>
          <w:rFonts w:ascii="Times New Roman" w:hAnsi="Times New Roman"/>
          <w:sz w:val="28"/>
          <w:szCs w:val="28"/>
        </w:rPr>
        <w:t>м реализации холодной воды в 2012 году фактически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AF1852">
        <w:rPr>
          <w:rFonts w:ascii="Times New Roman" w:hAnsi="Times New Roman"/>
          <w:sz w:val="28"/>
          <w:szCs w:val="28"/>
        </w:rPr>
        <w:t xml:space="preserve"> продиктован потребностью объ</w:t>
      </w:r>
      <w:r>
        <w:rPr>
          <w:rFonts w:ascii="Times New Roman" w:hAnsi="Times New Roman"/>
          <w:sz w:val="28"/>
          <w:szCs w:val="28"/>
        </w:rPr>
        <w:t>ё</w:t>
      </w:r>
      <w:r w:rsidRPr="00AF1852">
        <w:rPr>
          <w:rFonts w:ascii="Times New Roman" w:hAnsi="Times New Roman"/>
          <w:sz w:val="28"/>
          <w:szCs w:val="28"/>
        </w:rPr>
        <w:t xml:space="preserve">мов воды на реализацию (полезный отпуск) и расходов воды на собственные и технологические нужды, потерями воды в сети. 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1650BB">
        <w:rPr>
          <w:rFonts w:ascii="Times New Roman" w:hAnsi="Times New Roman"/>
          <w:sz w:val="28"/>
          <w:szCs w:val="28"/>
        </w:rPr>
        <w:t xml:space="preserve">Существующая подача питьевой воды на муниципальные нужды составляет </w:t>
      </w:r>
      <w:r>
        <w:rPr>
          <w:rFonts w:ascii="Times New Roman" w:hAnsi="Times New Roman"/>
          <w:sz w:val="28"/>
          <w:szCs w:val="28"/>
        </w:rPr>
        <w:t xml:space="preserve">2,62 </w:t>
      </w:r>
      <w:r w:rsidRPr="00FA21C7">
        <w:rPr>
          <w:rFonts w:ascii="Times New Roman" w:hAnsi="Times New Roman"/>
          <w:sz w:val="28"/>
          <w:szCs w:val="28"/>
        </w:rPr>
        <w:t>тыс.</w:t>
      </w:r>
      <w:r w:rsidRPr="001650B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650BB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1650BB">
        <w:rPr>
          <w:rFonts w:ascii="Times New Roman" w:hAnsi="Times New Roman"/>
          <w:sz w:val="28"/>
          <w:szCs w:val="28"/>
        </w:rPr>
        <w:t>: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населению - 0,69 тыс.</w:t>
      </w:r>
      <w:r w:rsidRPr="001650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</w:t>
      </w:r>
      <w:r>
        <w:rPr>
          <w:rFonts w:ascii="Times New Roman" w:hAnsi="Times New Roman"/>
          <w:sz w:val="28"/>
          <w:szCs w:val="28"/>
        </w:rPr>
        <w:t xml:space="preserve"> (26,3 %)</w:t>
      </w:r>
      <w:r w:rsidRPr="001650BB">
        <w:rPr>
          <w:rFonts w:ascii="Times New Roman" w:hAnsi="Times New Roman"/>
          <w:sz w:val="28"/>
          <w:szCs w:val="28"/>
        </w:rPr>
        <w:t>;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1650BB">
        <w:rPr>
          <w:rFonts w:ascii="Times New Roman" w:hAnsi="Times New Roman"/>
          <w:sz w:val="28"/>
          <w:szCs w:val="28"/>
        </w:rPr>
        <w:t>- бюджетным и прочим потребителям - 0,53 тыс.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</w:t>
      </w:r>
      <w:r>
        <w:rPr>
          <w:rFonts w:ascii="Times New Roman" w:hAnsi="Times New Roman"/>
          <w:sz w:val="28"/>
          <w:szCs w:val="28"/>
        </w:rPr>
        <w:t xml:space="preserve"> (20,3 %)</w:t>
      </w:r>
      <w:r w:rsidRPr="001650BB">
        <w:rPr>
          <w:rFonts w:ascii="Times New Roman" w:hAnsi="Times New Roman"/>
          <w:sz w:val="28"/>
          <w:szCs w:val="28"/>
        </w:rPr>
        <w:t>;</w:t>
      </w:r>
    </w:p>
    <w:p w:rsidR="00F64BA1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b/>
          <w:sz w:val="40"/>
          <w:szCs w:val="40"/>
        </w:rPr>
      </w:pPr>
      <w:r w:rsidRPr="001650BB">
        <w:rPr>
          <w:rFonts w:ascii="Times New Roman" w:hAnsi="Times New Roman"/>
          <w:sz w:val="28"/>
          <w:szCs w:val="28"/>
        </w:rPr>
        <w:t>- утечки и неучт</w:t>
      </w:r>
      <w:r>
        <w:rPr>
          <w:rFonts w:ascii="Times New Roman" w:hAnsi="Times New Roman"/>
          <w:sz w:val="28"/>
          <w:szCs w:val="28"/>
        </w:rPr>
        <w:t>ё</w:t>
      </w:r>
      <w:r w:rsidRPr="001650BB">
        <w:rPr>
          <w:rFonts w:ascii="Times New Roman" w:hAnsi="Times New Roman"/>
          <w:sz w:val="28"/>
          <w:szCs w:val="28"/>
        </w:rPr>
        <w:t>нный расход в водопроводных сетях - 1,4 тыс.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 w:rsidRPr="001650BB">
        <w:rPr>
          <w:rFonts w:ascii="Times New Roman" w:hAnsi="Times New Roman"/>
          <w:sz w:val="28"/>
          <w:szCs w:val="28"/>
        </w:rPr>
        <w:t>53,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650BB">
        <w:rPr>
          <w:rFonts w:ascii="Times New Roman" w:hAnsi="Times New Roman"/>
          <w:sz w:val="28"/>
          <w:szCs w:val="28"/>
        </w:rPr>
        <w:t>% от общего подъ</w:t>
      </w:r>
      <w:r>
        <w:rPr>
          <w:rFonts w:ascii="Times New Roman" w:hAnsi="Times New Roman"/>
          <w:sz w:val="28"/>
          <w:szCs w:val="28"/>
        </w:rPr>
        <w:t>ё</w:t>
      </w:r>
      <w:r w:rsidRPr="001650BB">
        <w:rPr>
          <w:rFonts w:ascii="Times New Roman" w:hAnsi="Times New Roman"/>
          <w:sz w:val="28"/>
          <w:szCs w:val="28"/>
        </w:rPr>
        <w:t>ма воды</w:t>
      </w:r>
      <w:r w:rsidRPr="005A73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вычетом потерь воды, обусловленных утечками и неучтённым расходом (1,4 тыс. м</w:t>
      </w:r>
      <w:r w:rsidRPr="001625EF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/сут.), о</w:t>
      </w:r>
      <w:r w:rsidRPr="001650BB">
        <w:rPr>
          <w:rFonts w:ascii="Times New Roman" w:hAnsi="Times New Roman"/>
          <w:sz w:val="28"/>
          <w:szCs w:val="28"/>
        </w:rPr>
        <w:t>сновными потребителями услуг водоснабжения за 2012 г. явля</w:t>
      </w:r>
      <w:r>
        <w:rPr>
          <w:rFonts w:ascii="Times New Roman" w:hAnsi="Times New Roman"/>
          <w:sz w:val="28"/>
          <w:szCs w:val="28"/>
        </w:rPr>
        <w:t>лись</w:t>
      </w:r>
      <w:r w:rsidRPr="001650BB">
        <w:rPr>
          <w:rFonts w:ascii="Times New Roman" w:hAnsi="Times New Roman"/>
          <w:sz w:val="28"/>
          <w:szCs w:val="28"/>
        </w:rPr>
        <w:t>:</w:t>
      </w:r>
    </w:p>
    <w:p w:rsidR="00F64BA1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>население - 61,5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>бюджетные организации, соцкультбыт - 13,</w:t>
      </w:r>
      <w:r>
        <w:rPr>
          <w:rFonts w:ascii="Times New Roman" w:hAnsi="Times New Roman"/>
          <w:sz w:val="28"/>
          <w:szCs w:val="28"/>
        </w:rPr>
        <w:t xml:space="preserve">3 </w:t>
      </w:r>
      <w:r w:rsidRPr="001650BB">
        <w:rPr>
          <w:rFonts w:ascii="Times New Roman" w:hAnsi="Times New Roman"/>
          <w:sz w:val="28"/>
          <w:szCs w:val="28"/>
        </w:rPr>
        <w:t>%;</w:t>
      </w:r>
    </w:p>
    <w:p w:rsidR="00F64BA1" w:rsidRPr="001650BB" w:rsidRDefault="00F64BA1" w:rsidP="00234594">
      <w:pPr>
        <w:tabs>
          <w:tab w:val="left" w:pos="1134"/>
          <w:tab w:val="left" w:pos="8517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>прочие потребители - 13,5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B">
        <w:rPr>
          <w:rFonts w:ascii="Times New Roman" w:hAnsi="Times New Roman"/>
          <w:sz w:val="28"/>
          <w:szCs w:val="28"/>
        </w:rPr>
        <w:t>%;</w:t>
      </w:r>
      <w:r>
        <w:rPr>
          <w:rFonts w:ascii="Times New Roman" w:hAnsi="Times New Roman"/>
          <w:sz w:val="28"/>
          <w:szCs w:val="28"/>
        </w:rPr>
        <w:tab/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 xml:space="preserve">расход воды на собственные очистные сооружения </w:t>
      </w:r>
      <w:r>
        <w:rPr>
          <w:rFonts w:ascii="Times New Roman" w:hAnsi="Times New Roman"/>
          <w:sz w:val="28"/>
          <w:szCs w:val="28"/>
        </w:rPr>
        <w:t>–</w:t>
      </w:r>
      <w:r w:rsidRPr="001650BB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B">
        <w:rPr>
          <w:rFonts w:ascii="Times New Roman" w:hAnsi="Times New Roman"/>
          <w:sz w:val="28"/>
          <w:szCs w:val="28"/>
        </w:rPr>
        <w:t>%;</w:t>
      </w:r>
    </w:p>
    <w:p w:rsidR="00F64BA1" w:rsidRPr="004663B3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4663B3">
        <w:rPr>
          <w:rFonts w:ascii="Times New Roman" w:hAnsi="Times New Roman"/>
          <w:sz w:val="28"/>
          <w:szCs w:val="28"/>
        </w:rPr>
        <w:t>- расход воды на собственные нужды предприятия - 11,7 %.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4D5883">
        <w:rPr>
          <w:rFonts w:ascii="Times New Roman" w:hAnsi="Times New Roman"/>
          <w:sz w:val="28"/>
          <w:szCs w:val="28"/>
        </w:rPr>
        <w:t>Основные показатели работы системы водоснабжения: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4D5883">
        <w:rPr>
          <w:rFonts w:ascii="Times New Roman" w:hAnsi="Times New Roman"/>
          <w:sz w:val="28"/>
          <w:szCs w:val="28"/>
        </w:rPr>
        <w:t>адежность обслуживания, количество аварий и повреждений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883">
        <w:rPr>
          <w:rFonts w:ascii="Times New Roman" w:hAnsi="Times New Roman"/>
          <w:sz w:val="28"/>
          <w:szCs w:val="28"/>
        </w:rPr>
        <w:t>км. сетей в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D5883">
        <w:rPr>
          <w:rFonts w:ascii="Times New Roman" w:hAnsi="Times New Roman"/>
          <w:sz w:val="28"/>
          <w:szCs w:val="28"/>
        </w:rPr>
        <w:t>2012 г. - 2,98 единицы;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</w:t>
      </w:r>
      <w:r w:rsidRPr="004D5883">
        <w:rPr>
          <w:rFonts w:ascii="Times New Roman" w:hAnsi="Times New Roman"/>
          <w:sz w:val="28"/>
          <w:szCs w:val="28"/>
        </w:rPr>
        <w:t>знос основных 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883">
        <w:rPr>
          <w:rFonts w:ascii="Times New Roman" w:hAnsi="Times New Roman"/>
          <w:sz w:val="28"/>
          <w:szCs w:val="28"/>
        </w:rPr>
        <w:t>2012 г. - 65,8 %;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доля ежегодно заменяемых сетей в</w:t>
      </w:r>
      <w:r w:rsidRPr="004D5883">
        <w:rPr>
          <w:rFonts w:ascii="Times New Roman" w:hAnsi="Times New Roman"/>
          <w:sz w:val="28"/>
          <w:szCs w:val="28"/>
        </w:rPr>
        <w:t xml:space="preserve"> % от общей протяженности</w:t>
      </w:r>
      <w:r>
        <w:rPr>
          <w:rFonts w:ascii="Times New Roman" w:hAnsi="Times New Roman"/>
          <w:sz w:val="28"/>
          <w:szCs w:val="28"/>
        </w:rPr>
        <w:t>: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фактически  в </w:t>
      </w:r>
      <w:r w:rsidRPr="004D5883">
        <w:rPr>
          <w:rFonts w:ascii="Times New Roman" w:hAnsi="Times New Roman"/>
          <w:sz w:val="28"/>
          <w:szCs w:val="28"/>
        </w:rPr>
        <w:t xml:space="preserve">2012 г. -11,3 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плану на</w:t>
      </w:r>
      <w:r w:rsidRPr="004D5883">
        <w:rPr>
          <w:rFonts w:ascii="Times New Roman" w:hAnsi="Times New Roman"/>
          <w:sz w:val="28"/>
          <w:szCs w:val="28"/>
        </w:rPr>
        <w:t xml:space="preserve"> 2013 г. - 0,5 %;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</w:t>
      </w:r>
      <w:r w:rsidRPr="004D5883">
        <w:rPr>
          <w:rFonts w:ascii="Times New Roman" w:hAnsi="Times New Roman"/>
          <w:sz w:val="28"/>
          <w:szCs w:val="28"/>
        </w:rPr>
        <w:t>асход электроэнергии</w:t>
      </w:r>
      <w:r>
        <w:rPr>
          <w:rFonts w:ascii="Times New Roman" w:hAnsi="Times New Roman"/>
          <w:sz w:val="28"/>
          <w:szCs w:val="28"/>
        </w:rPr>
        <w:t>: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D5883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ически в</w:t>
      </w:r>
      <w:r w:rsidRPr="004D5883">
        <w:rPr>
          <w:rFonts w:ascii="Times New Roman" w:hAnsi="Times New Roman"/>
          <w:sz w:val="28"/>
          <w:szCs w:val="28"/>
        </w:rPr>
        <w:t xml:space="preserve"> 2012 г.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D5883">
        <w:rPr>
          <w:rFonts w:ascii="Times New Roman" w:hAnsi="Times New Roman"/>
          <w:sz w:val="28"/>
          <w:szCs w:val="28"/>
        </w:rPr>
        <w:t>1105773 к</w:t>
      </w:r>
      <w:r>
        <w:rPr>
          <w:rFonts w:ascii="Times New Roman" w:hAnsi="Times New Roman"/>
          <w:sz w:val="28"/>
          <w:szCs w:val="28"/>
        </w:rPr>
        <w:t>в</w:t>
      </w:r>
      <w:r w:rsidRPr="004D5883">
        <w:rPr>
          <w:rFonts w:ascii="Times New Roman" w:hAnsi="Times New Roman"/>
          <w:sz w:val="28"/>
          <w:szCs w:val="28"/>
        </w:rPr>
        <w:t>т.ч/год;</w:t>
      </w:r>
    </w:p>
    <w:p w:rsidR="00F64BA1" w:rsidRDefault="00F64BA1" w:rsidP="00234594">
      <w:pPr>
        <w:tabs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плану на </w:t>
      </w:r>
      <w:r w:rsidRPr="004D5883">
        <w:rPr>
          <w:rFonts w:ascii="Times New Roman" w:hAnsi="Times New Roman"/>
          <w:sz w:val="28"/>
          <w:szCs w:val="28"/>
        </w:rPr>
        <w:t>2013 г. - 523859,3 к</w:t>
      </w:r>
      <w:r>
        <w:rPr>
          <w:rFonts w:ascii="Times New Roman" w:hAnsi="Times New Roman"/>
          <w:sz w:val="28"/>
          <w:szCs w:val="28"/>
        </w:rPr>
        <w:t>в</w:t>
      </w:r>
      <w:r w:rsidRPr="004D5883">
        <w:rPr>
          <w:rFonts w:ascii="Times New Roman" w:hAnsi="Times New Roman"/>
          <w:sz w:val="28"/>
          <w:szCs w:val="28"/>
        </w:rPr>
        <w:t>т.ч/за 8 месяцев (с 1 мая 2013 г.).</w:t>
      </w:r>
      <w:r w:rsidRPr="00234594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4D7A9A">
      <w:pPr>
        <w:tabs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B45BC8">
        <w:rPr>
          <w:rFonts w:ascii="Times New Roman" w:hAnsi="Times New Roman"/>
          <w:sz w:val="28"/>
          <w:szCs w:val="28"/>
        </w:rPr>
        <w:t xml:space="preserve">Из 3004 домов </w:t>
      </w:r>
      <w:r w:rsidRPr="00B45BC8">
        <w:rPr>
          <w:rFonts w:ascii="Times New Roman" w:hAnsi="Times New Roman"/>
          <w:color w:val="000000"/>
          <w:sz w:val="28"/>
          <w:szCs w:val="28"/>
        </w:rPr>
        <w:t>жилищного фонда</w:t>
      </w:r>
      <w:r w:rsidRPr="00B45BC8">
        <w:rPr>
          <w:rFonts w:ascii="Times New Roman" w:eastAsia="TimesNewRomanPSMT" w:hAnsi="Times New Roman"/>
          <w:sz w:val="28"/>
          <w:szCs w:val="28"/>
        </w:rPr>
        <w:t xml:space="preserve"> муниципального образования р.п. Колывань 601 – многоквартирные дома, 2403 – одноэтажные усадебные (частный сектор)</w:t>
      </w:r>
      <w:r>
        <w:rPr>
          <w:rFonts w:ascii="Times New Roman" w:eastAsia="TimesNewRomanPSMT" w:hAnsi="Times New Roman"/>
          <w:sz w:val="28"/>
          <w:szCs w:val="28"/>
        </w:rPr>
        <w:t>. П</w:t>
      </w:r>
      <w:r w:rsidRPr="00B45BC8">
        <w:rPr>
          <w:rFonts w:ascii="Times New Roman" w:eastAsia="TimesNewRomanPSMT" w:hAnsi="Times New Roman"/>
          <w:sz w:val="28"/>
          <w:szCs w:val="28"/>
        </w:rPr>
        <w:t xml:space="preserve">риборами </w:t>
      </w:r>
      <w:r>
        <w:rPr>
          <w:rFonts w:ascii="Times New Roman" w:eastAsia="TimesNewRomanPSMT" w:hAnsi="Times New Roman"/>
          <w:sz w:val="28"/>
          <w:szCs w:val="28"/>
        </w:rPr>
        <w:t xml:space="preserve">коммерческого </w:t>
      </w:r>
      <w:r w:rsidRPr="00B45BC8">
        <w:rPr>
          <w:rFonts w:ascii="Times New Roman" w:eastAsia="TimesNewRomanPSMT" w:hAnsi="Times New Roman"/>
          <w:sz w:val="28"/>
          <w:szCs w:val="28"/>
        </w:rPr>
        <w:t>учёта потребления холодной воды оборудованы 577 (96 %) и 400 (16,6 %) домов соответственно</w:t>
      </w:r>
      <w:r w:rsidRPr="00A77733">
        <w:rPr>
          <w:rFonts w:ascii="Times New Roman" w:eastAsia="TimesNewRomanPSMT" w:hAnsi="Times New Roman"/>
          <w:b/>
          <w:sz w:val="28"/>
          <w:szCs w:val="28"/>
        </w:rPr>
        <w:t>.</w:t>
      </w:r>
      <w:r w:rsidRPr="0010525F">
        <w:rPr>
          <w:rFonts w:ascii="Times New Roman" w:hAnsi="Times New Roman"/>
          <w:sz w:val="28"/>
          <w:szCs w:val="28"/>
        </w:rPr>
        <w:t xml:space="preserve"> </w:t>
      </w:r>
      <w:r w:rsidRPr="006C5AF1">
        <w:rPr>
          <w:rFonts w:ascii="Times New Roman" w:hAnsi="Times New Roman"/>
          <w:sz w:val="28"/>
          <w:szCs w:val="28"/>
        </w:rPr>
        <w:t xml:space="preserve">В условиях среднегодовых ежесуточных потерь </w:t>
      </w:r>
      <w:r>
        <w:rPr>
          <w:rFonts w:ascii="Times New Roman" w:hAnsi="Times New Roman"/>
          <w:sz w:val="28"/>
          <w:szCs w:val="28"/>
        </w:rPr>
        <w:t>холодной воды в объёме 1,4 тыс. м</w:t>
      </w:r>
      <w:r w:rsidRPr="006E5EEE">
        <w:rPr>
          <w:rFonts w:ascii="Times New Roman" w:hAnsi="Times New Roman"/>
          <w:sz w:val="28"/>
          <w:szCs w:val="28"/>
          <w:vertAlign w:val="superscript"/>
        </w:rPr>
        <w:t>3</w:t>
      </w:r>
      <w:r w:rsidRPr="006C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</w:t>
      </w:r>
      <w:r w:rsidRPr="006C5AF1">
        <w:rPr>
          <w:rFonts w:ascii="Times New Roman" w:hAnsi="Times New Roman"/>
          <w:sz w:val="28"/>
          <w:szCs w:val="28"/>
        </w:rPr>
        <w:t>то составляет 53,4 % от общего подъёма поднимаемой воды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3C90">
        <w:rPr>
          <w:rFonts w:ascii="Times New Roman" w:hAnsi="Times New Roman"/>
          <w:sz w:val="28"/>
          <w:szCs w:val="28"/>
        </w:rPr>
        <w:t>Общий баланс подачи и реализации воды</w:t>
      </w:r>
      <w:r>
        <w:rPr>
          <w:rFonts w:ascii="Times New Roman" w:hAnsi="Times New Roman"/>
          <w:sz w:val="28"/>
          <w:szCs w:val="28"/>
        </w:rPr>
        <w:t xml:space="preserve"> представлен в таблице 12.</w:t>
      </w:r>
    </w:p>
    <w:p w:rsidR="00F64BA1" w:rsidRPr="00C933EB" w:rsidRDefault="00F64BA1" w:rsidP="00F25D85">
      <w:pPr>
        <w:autoSpaceDE w:val="0"/>
        <w:autoSpaceDN w:val="0"/>
        <w:adjustRightInd w:val="0"/>
        <w:spacing w:after="0" w:line="240" w:lineRule="auto"/>
        <w:ind w:left="7513" w:firstLine="567"/>
        <w:jc w:val="right"/>
        <w:rPr>
          <w:rFonts w:ascii="Times New Roman" w:hAnsi="Times New Roman"/>
          <w:sz w:val="24"/>
          <w:szCs w:val="24"/>
        </w:rPr>
      </w:pPr>
      <w:r w:rsidRPr="00C933EB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F64BA1" w:rsidRPr="00026B84" w:rsidRDefault="00F64BA1" w:rsidP="007811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6B84">
        <w:rPr>
          <w:rFonts w:ascii="Times New Roman" w:hAnsi="Times New Roman"/>
          <w:b/>
          <w:sz w:val="28"/>
          <w:szCs w:val="28"/>
        </w:rPr>
        <w:t>Общий баланс подачи и реализации воды</w:t>
      </w:r>
    </w:p>
    <w:tbl>
      <w:tblPr>
        <w:tblW w:w="10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810"/>
        <w:gridCol w:w="999"/>
        <w:gridCol w:w="1047"/>
        <w:gridCol w:w="1023"/>
        <w:gridCol w:w="1023"/>
        <w:gridCol w:w="1023"/>
        <w:gridCol w:w="1023"/>
      </w:tblGrid>
      <w:tr w:rsidR="00F64BA1" w:rsidRPr="001F4A96" w:rsidTr="00275D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Поднято воды,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535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773,667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868,955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1039,927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940,78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870,809</w:t>
            </w:r>
          </w:p>
        </w:tc>
      </w:tr>
      <w:tr w:rsidR="00F64BA1" w:rsidRPr="001F4A96" w:rsidTr="00275D6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535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то же в % к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поднятой воде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7747C1">
        <w:trPr>
          <w:cantSplit/>
          <w:trHeight w:val="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Подано воды в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868,955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1022,327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940,78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923,07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7747C1">
        <w:trPr>
          <w:cantSplit/>
          <w:trHeight w:val="5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Отпущено (реализовано) воды, всего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391,710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358,180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410,13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238,934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252,06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соцкультбыту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59,246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55,27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Утечки и неучтенный   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 воды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477,245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572,127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532,78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512,94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то же в % к</w:t>
            </w:r>
          </w:p>
          <w:p w:rsidR="00F64BA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поданной в</w:t>
            </w:r>
          </w:p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сеть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A1" w:rsidRPr="00225FB0" w:rsidRDefault="00F64BA1" w:rsidP="00C50EA9">
      <w:pPr>
        <w:spacing w:after="0" w:line="240" w:lineRule="auto"/>
        <w:jc w:val="center"/>
        <w:rPr>
          <w:rFonts w:ascii="Times New Roman" w:hAnsi="Times New Roman"/>
        </w:rPr>
      </w:pPr>
    </w:p>
    <w:p w:rsidR="00F64BA1" w:rsidRPr="002E1A84" w:rsidRDefault="00F64BA1" w:rsidP="00BE3AF4">
      <w:pPr>
        <w:pStyle w:val="Style47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П</w:t>
      </w:r>
      <w:r w:rsidRPr="001F56FA">
        <w:rPr>
          <w:sz w:val="28"/>
          <w:szCs w:val="28"/>
        </w:rPr>
        <w:t>риведенны</w:t>
      </w:r>
      <w:r>
        <w:rPr>
          <w:sz w:val="28"/>
          <w:szCs w:val="28"/>
        </w:rPr>
        <w:t>е</w:t>
      </w:r>
      <w:r w:rsidRPr="001F56FA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1F56F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свидетельствуют</w:t>
      </w:r>
      <w:r w:rsidRPr="001F56FA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общие объёмы </w:t>
      </w:r>
      <w:r w:rsidRPr="001F56FA">
        <w:rPr>
          <w:sz w:val="28"/>
          <w:szCs w:val="28"/>
        </w:rPr>
        <w:t xml:space="preserve">реализации холодной воды </w:t>
      </w:r>
      <w:r>
        <w:rPr>
          <w:sz w:val="28"/>
          <w:szCs w:val="28"/>
        </w:rPr>
        <w:t xml:space="preserve">за последние годы существенно не изменились и остаются стабильными. С 2010 года отмечается постоянное уменьшение потребления воды бюджетными организациями и иными потребителями. В 2012 году отмечен некоторый рост потребления воды населением, что, вероятно,  связано с его приростом в 2011-2012 г.г. Наряду с этим растёт </w:t>
      </w:r>
      <w:r w:rsidRPr="002E1A84">
        <w:rPr>
          <w:sz w:val="28"/>
          <w:szCs w:val="28"/>
        </w:rPr>
        <w:t>расход воды на</w:t>
      </w:r>
      <w:r>
        <w:rPr>
          <w:sz w:val="28"/>
          <w:szCs w:val="28"/>
        </w:rPr>
        <w:t xml:space="preserve"> </w:t>
      </w:r>
      <w:r w:rsidRPr="002E1A84">
        <w:rPr>
          <w:sz w:val="28"/>
          <w:szCs w:val="28"/>
        </w:rPr>
        <w:t xml:space="preserve">собственные нужды </w:t>
      </w:r>
      <w:r>
        <w:rPr>
          <w:sz w:val="28"/>
          <w:szCs w:val="28"/>
        </w:rPr>
        <w:t>МУП «ЖКХ р.п. Колывань» с 17,6 до 30,83</w:t>
      </w:r>
      <w:r w:rsidRPr="00545195">
        <w:rPr>
          <w:sz w:val="28"/>
          <w:szCs w:val="28"/>
        </w:rPr>
        <w:t xml:space="preserve"> </w:t>
      </w:r>
      <w:r>
        <w:rPr>
          <w:sz w:val="28"/>
          <w:szCs w:val="28"/>
        </w:rPr>
        <w:t>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F64BA1" w:rsidRDefault="00F64BA1" w:rsidP="00BE3AF4">
      <w:pPr>
        <w:pStyle w:val="Style47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С учётов представленных статистических данных, у</w:t>
      </w:r>
      <w:r w:rsidRPr="002B3110">
        <w:rPr>
          <w:sz w:val="28"/>
          <w:szCs w:val="28"/>
        </w:rPr>
        <w:t xml:space="preserve">дельное водопотребление составляет </w:t>
      </w:r>
      <w:r>
        <w:rPr>
          <w:sz w:val="28"/>
          <w:szCs w:val="28"/>
        </w:rPr>
        <w:t xml:space="preserve">76,4 </w:t>
      </w:r>
      <w:r w:rsidRPr="002B3110">
        <w:rPr>
          <w:sz w:val="28"/>
          <w:szCs w:val="28"/>
        </w:rPr>
        <w:t xml:space="preserve">литров на человека в сутки. Эта величина </w:t>
      </w:r>
      <w:r>
        <w:rPr>
          <w:sz w:val="28"/>
          <w:szCs w:val="28"/>
        </w:rPr>
        <w:t>выше</w:t>
      </w:r>
      <w:r w:rsidRPr="002B3110">
        <w:rPr>
          <w:sz w:val="28"/>
          <w:szCs w:val="28"/>
        </w:rPr>
        <w:t xml:space="preserve"> рекомендуемых нормативов, которые согласно СП 30.13330.2012 «Внутренний в</w:t>
      </w:r>
      <w:r>
        <w:rPr>
          <w:sz w:val="28"/>
          <w:szCs w:val="28"/>
        </w:rPr>
        <w:t>одопровод и канализация зданий» (30-50 литров на человека).</w:t>
      </w:r>
      <w:r w:rsidRPr="002B3110">
        <w:rPr>
          <w:sz w:val="28"/>
          <w:szCs w:val="28"/>
        </w:rPr>
        <w:t xml:space="preserve"> </w:t>
      </w:r>
    </w:p>
    <w:p w:rsidR="00F64BA1" w:rsidRDefault="00F64BA1" w:rsidP="00BE3AF4">
      <w:pPr>
        <w:pStyle w:val="Style47"/>
        <w:widowControl/>
        <w:spacing w:line="240" w:lineRule="auto"/>
        <w:ind w:firstLine="706"/>
        <w:rPr>
          <w:sz w:val="28"/>
          <w:szCs w:val="28"/>
        </w:rPr>
      </w:pPr>
      <w:r w:rsidRPr="006037F5">
        <w:rPr>
          <w:sz w:val="28"/>
          <w:szCs w:val="28"/>
        </w:rPr>
        <w:t xml:space="preserve">Сложившееся в </w:t>
      </w:r>
      <w:r>
        <w:rPr>
          <w:sz w:val="28"/>
          <w:szCs w:val="28"/>
        </w:rPr>
        <w:t>муниципальном образовании</w:t>
      </w:r>
      <w:r w:rsidRPr="006037F5">
        <w:rPr>
          <w:sz w:val="28"/>
          <w:szCs w:val="28"/>
        </w:rPr>
        <w:t xml:space="preserve"> удельное водопотребление не требует дополнительного строительства</w:t>
      </w:r>
      <w:r>
        <w:rPr>
          <w:sz w:val="28"/>
          <w:szCs w:val="28"/>
        </w:rPr>
        <w:t xml:space="preserve"> соответствующих </w:t>
      </w:r>
      <w:r w:rsidRPr="00603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водозабора, а </w:t>
      </w:r>
      <w:r w:rsidRPr="006037F5">
        <w:rPr>
          <w:sz w:val="28"/>
          <w:szCs w:val="28"/>
        </w:rPr>
        <w:t>развитие систем водоснабжения может быть направлено</w:t>
      </w:r>
      <w:r>
        <w:rPr>
          <w:sz w:val="28"/>
          <w:szCs w:val="28"/>
        </w:rPr>
        <w:t xml:space="preserve"> на снижение потерь при транспортировке воды,</w:t>
      </w:r>
      <w:r w:rsidRPr="006037F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603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</w:t>
      </w:r>
      <w:r w:rsidRPr="006037F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и организацию коммерческого учёта потребления</w:t>
      </w:r>
      <w:r w:rsidRPr="006037F5">
        <w:rPr>
          <w:sz w:val="28"/>
          <w:szCs w:val="28"/>
        </w:rPr>
        <w:t>.</w:t>
      </w:r>
    </w:p>
    <w:p w:rsidR="00F64BA1" w:rsidRPr="00B73C90" w:rsidRDefault="00F64BA1" w:rsidP="000626CB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B73C90">
        <w:rPr>
          <w:rFonts w:ascii="Times New Roman" w:hAnsi="Times New Roman"/>
          <w:sz w:val="24"/>
          <w:szCs w:val="24"/>
        </w:rPr>
        <w:t>Таблица 13</w:t>
      </w:r>
    </w:p>
    <w:p w:rsidR="00F64BA1" w:rsidRDefault="00F64BA1" w:rsidP="000626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4BA1" w:rsidRPr="00026B84" w:rsidRDefault="00F64BA1" w:rsidP="006754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B84">
        <w:rPr>
          <w:rFonts w:ascii="Times New Roman" w:hAnsi="Times New Roman" w:cs="Times New Roman"/>
          <w:sz w:val="28"/>
          <w:szCs w:val="28"/>
        </w:rPr>
        <w:t>Анализ сметы затрат на услуги водоснабжения</w:t>
      </w:r>
    </w:p>
    <w:p w:rsidR="00F64BA1" w:rsidRPr="00026B84" w:rsidRDefault="00F64BA1" w:rsidP="006754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B84">
        <w:rPr>
          <w:rFonts w:ascii="Times New Roman" w:hAnsi="Times New Roman" w:cs="Times New Roman"/>
          <w:sz w:val="28"/>
          <w:szCs w:val="28"/>
        </w:rPr>
        <w:t>за 2010 - 2012 г.г., тыс. руб.</w:t>
      </w:r>
    </w:p>
    <w:tbl>
      <w:tblPr>
        <w:tblW w:w="1179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3"/>
        <w:gridCol w:w="1422"/>
        <w:gridCol w:w="992"/>
        <w:gridCol w:w="851"/>
        <w:gridCol w:w="992"/>
        <w:gridCol w:w="850"/>
        <w:gridCol w:w="993"/>
        <w:gridCol w:w="992"/>
        <w:gridCol w:w="850"/>
        <w:gridCol w:w="851"/>
        <w:gridCol w:w="850"/>
        <w:gridCol w:w="497"/>
        <w:gridCol w:w="144"/>
        <w:gridCol w:w="13"/>
        <w:gridCol w:w="774"/>
        <w:gridCol w:w="144"/>
        <w:gridCol w:w="13"/>
      </w:tblGrid>
      <w:tr w:rsidR="00F64BA1" w:rsidRPr="001F4A96" w:rsidTr="00234594">
        <w:trPr>
          <w:gridAfter w:val="2"/>
          <w:wAfter w:w="157" w:type="dxa"/>
          <w:cantSplit/>
          <w:trHeight w:val="31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N  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Наименование статей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Фактически по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Рост, %</w:t>
            </w:r>
          </w:p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Доля в структуре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п/п 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данным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себестоимости, 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52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организации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32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185"/>
        </w:trPr>
        <w:tc>
          <w:tcPr>
            <w:tcW w:w="5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2011/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2012/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2012/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2010 г.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2011 г.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2012 г.  </w:t>
            </w:r>
          </w:p>
        </w:tc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19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2010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2010 г.г.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2011 г.г.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2010 г.г.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6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gridAfter w:val="2"/>
          <w:wAfter w:w="157" w:type="dxa"/>
          <w:cantSplit/>
          <w:trHeight w:val="6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7E50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Расходы на подъём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2394,4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95,8%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99,3%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21,3%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18,1%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gridAfter w:val="2"/>
          <w:wAfter w:w="157" w:type="dxa"/>
          <w:cantSplit/>
          <w:trHeight w:val="6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lastRenderedPageBreak/>
              <w:t>1.1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Электроэнергия на технологические нужды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113,5%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161,3%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10,0%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gridAfter w:val="2"/>
          <w:wAfter w:w="157" w:type="dxa"/>
          <w:cantSplit/>
          <w:trHeight w:val="39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Амортизационные</w:t>
            </w:r>
          </w:p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отчисления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45,9%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85,9%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39,4%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0,8%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1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Расходы на ремонт и техническое обслуживание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92,1%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42,1%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38,8%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0,6%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85,4%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5,2%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54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Отчисления на  социальные нужды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197,6%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148,7%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1,6%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Цеховые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Расходы на очистку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Электроэнергия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3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Вспомогательные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Амортизационные  отчисления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9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Ремонт и техническое обслуживание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Отчисления на социальные нужды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Цеховые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70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Расходы на транспортировку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5853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6198,4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105,9%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144,3%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152,8%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49,8%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65,4%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Электроэнергия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1639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58,6%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7,0%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Затраты на теплоснабжение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5"/>
          <w:wAfter w:w="1088" w:type="dxa"/>
          <w:cantSplit/>
          <w:trHeight w:val="112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Амортизационные отчисления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556,7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58,2%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60,9%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2,5%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160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Ремонт и техническое обслуживание сетей (в т.ч. аварийно-восстановительные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73,7%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174,9%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129,0%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17,0%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18,8%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109,2%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179,5%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196,0%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16,9%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28,4%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9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264,3%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158,4%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418,7%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8,6%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Цеховые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52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Прочие прямые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75,5%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144,2%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108,9%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6,1%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7,5%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Транспортные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70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Оплата льготного проезда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27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Налоги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72,1%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72,3%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2,5%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Почтово-телегр., подписка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Услуги вневед.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404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Охрана труда и техника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Услуги по расчетам с населением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0,8%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Всего прямые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5.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Общехозяйственные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lastRenderedPageBreak/>
              <w:t xml:space="preserve">6.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Общеэксплуатационные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98,0%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9,0%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Итого расходов по полной себестоимости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99,7%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10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7.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Необоснованные расходы предыдущего периода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70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8.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Возмещение убытка предыдущего периода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9.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Прибыль всего, в том числе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Прибыль на развитие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Прибыль на социальное развитие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Прибыль на прочие цели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Налоги, сборы, платежи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10.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Рентабельность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11.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Всего расходов по полной стоимости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99,7%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12.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1625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Себестоимость 1 м</w:t>
            </w:r>
            <w:r w:rsidRPr="001F4A9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color w:val="000000"/>
              </w:rPr>
              <w:t xml:space="preserve"> воды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125,3%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110,1%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137,9%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97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13.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1625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Экономически  обоснованный тариф 1 м</w:t>
            </w:r>
            <w:r w:rsidRPr="001F4A9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color w:val="000000"/>
              </w:rPr>
              <w:t xml:space="preserve"> воды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26,57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103,6%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106,7%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64BA1" w:rsidRPr="00225FB0" w:rsidRDefault="00F64BA1" w:rsidP="0067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64BA1" w:rsidRDefault="00F64BA1" w:rsidP="004109E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свидетельствуют приведённые в таблице результаты анализа сметы затрат на водоснабжение муниципального образования р.п. Колывань, вследствие потерь при транспортировке и неучтённой реализации потребителям холодной воды себестоимость 1 м</w:t>
      </w:r>
      <w:r w:rsidRPr="006E5EEE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поставляемой воды постоянно растёт. Так, в 2012 году по сравнению с 2010 годом рост составил 37,9 %.</w:t>
      </w:r>
    </w:p>
    <w:p w:rsidR="00F64BA1" w:rsidRPr="000626CB" w:rsidRDefault="00F64BA1" w:rsidP="000626C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BA1" w:rsidRPr="001C10FF" w:rsidRDefault="00F64BA1" w:rsidP="00992C08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  <w:r w:rsidRPr="001C10FF">
        <w:rPr>
          <w:rFonts w:ascii="Times New Roman" w:hAnsi="Times New Roman"/>
          <w:b/>
          <w:i/>
          <w:sz w:val="28"/>
          <w:szCs w:val="28"/>
        </w:rPr>
        <w:lastRenderedPageBreak/>
        <w:t xml:space="preserve">Перспективное потребление коммунальных ресурсов  в сфере </w:t>
      </w:r>
    </w:p>
    <w:p w:rsidR="00F64BA1" w:rsidRPr="001C10FF" w:rsidRDefault="00F64BA1" w:rsidP="00992C08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  <w:r w:rsidRPr="001C10FF">
        <w:rPr>
          <w:rFonts w:ascii="Times New Roman" w:hAnsi="Times New Roman"/>
          <w:b/>
          <w:i/>
          <w:sz w:val="28"/>
          <w:szCs w:val="28"/>
        </w:rPr>
        <w:t>водоснабжения</w:t>
      </w:r>
    </w:p>
    <w:p w:rsidR="00F64BA1" w:rsidRDefault="00F64BA1" w:rsidP="00CC6B3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156">
        <w:rPr>
          <w:rFonts w:ascii="Times New Roman" w:hAnsi="Times New Roman"/>
          <w:sz w:val="28"/>
          <w:szCs w:val="28"/>
        </w:rPr>
        <w:t>В связи с развитием застройки жилищной и социальной сферы, строительство</w:t>
      </w:r>
      <w:r>
        <w:rPr>
          <w:rFonts w:ascii="Times New Roman" w:hAnsi="Times New Roman"/>
          <w:sz w:val="28"/>
          <w:szCs w:val="28"/>
        </w:rPr>
        <w:t>м</w:t>
      </w:r>
      <w:r w:rsidRPr="00794156">
        <w:rPr>
          <w:rFonts w:ascii="Times New Roman" w:hAnsi="Times New Roman"/>
          <w:sz w:val="28"/>
          <w:szCs w:val="28"/>
        </w:rPr>
        <w:t xml:space="preserve"> новых объектов</w:t>
      </w:r>
      <w:r>
        <w:rPr>
          <w:rFonts w:ascii="Times New Roman" w:hAnsi="Times New Roman"/>
          <w:sz w:val="28"/>
          <w:szCs w:val="28"/>
        </w:rPr>
        <w:t>,</w:t>
      </w:r>
      <w:r w:rsidRPr="00794156">
        <w:rPr>
          <w:rFonts w:ascii="Times New Roman" w:hAnsi="Times New Roman"/>
          <w:sz w:val="28"/>
          <w:szCs w:val="28"/>
        </w:rPr>
        <w:t xml:space="preserve"> необходимых для развития системы и обеспечения услугами новых потребите</w:t>
      </w:r>
      <w:r>
        <w:rPr>
          <w:rFonts w:ascii="Times New Roman" w:hAnsi="Times New Roman"/>
          <w:sz w:val="28"/>
          <w:szCs w:val="28"/>
        </w:rPr>
        <w:t>лей, ожидается существенное увеличение потребления холодной воды. В соответствии с расчётами, приведёнными в Генеральном плане 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225FB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, перспективное потребление холодной воды представлено следующими показателями:</w:t>
      </w:r>
    </w:p>
    <w:p w:rsidR="00F64BA1" w:rsidRPr="00E86FA3" w:rsidRDefault="00F64BA1" w:rsidP="00E86FA3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14</w:t>
      </w:r>
    </w:p>
    <w:p w:rsidR="00F64BA1" w:rsidRPr="002B0000" w:rsidRDefault="00F64BA1" w:rsidP="00FE0533">
      <w:pPr>
        <w:tabs>
          <w:tab w:val="left" w:pos="1134"/>
          <w:tab w:val="left" w:pos="9354"/>
        </w:tabs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B0000">
        <w:rPr>
          <w:rFonts w:ascii="Times New Roman" w:eastAsia="TimesNewRomanPSMT" w:hAnsi="Times New Roman"/>
          <w:b/>
          <w:sz w:val="28"/>
          <w:szCs w:val="28"/>
        </w:rPr>
        <w:t>Суммарные суточные расходы воды по р.п. Колывань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551"/>
        <w:gridCol w:w="1135"/>
        <w:gridCol w:w="1559"/>
        <w:gridCol w:w="1559"/>
        <w:gridCol w:w="1276"/>
        <w:gridCol w:w="1134"/>
      </w:tblGrid>
      <w:tr w:rsidR="00F64BA1" w:rsidRPr="001F4A96" w:rsidTr="001F4A96">
        <w:trPr>
          <w:trHeight w:val="382"/>
        </w:trPr>
        <w:tc>
          <w:tcPr>
            <w:tcW w:w="710" w:type="dxa"/>
            <w:vMerge w:val="restart"/>
          </w:tcPr>
          <w:p w:rsidR="00F64BA1" w:rsidRPr="001F4A96" w:rsidRDefault="00F64BA1" w:rsidP="001F4A96">
            <w:pPr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1F4A96">
              <w:rPr>
                <w:rFonts w:ascii="Times New Roman" w:eastAsia="TimesNewRomanPSMT" w:hAnsi="Times New Roman"/>
                <w:sz w:val="28"/>
                <w:szCs w:val="28"/>
              </w:rPr>
              <w:t>№№</w:t>
            </w:r>
          </w:p>
          <w:p w:rsidR="00F64BA1" w:rsidRPr="001F4A96" w:rsidRDefault="00F64BA1" w:rsidP="001F4A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8"/>
                <w:szCs w:val="28"/>
              </w:rPr>
              <w:t>пп.п.</w:t>
            </w:r>
          </w:p>
        </w:tc>
        <w:tc>
          <w:tcPr>
            <w:tcW w:w="2551" w:type="dxa"/>
            <w:vMerge w:val="restart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5" w:type="dxa"/>
            <w:vMerge w:val="restart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118" w:type="dxa"/>
            <w:gridSpan w:val="2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 очередь (до 2021 г.)</w:t>
            </w:r>
          </w:p>
        </w:tc>
        <w:tc>
          <w:tcPr>
            <w:tcW w:w="2410" w:type="dxa"/>
            <w:gridSpan w:val="2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 очередь (2031 г.)</w:t>
            </w:r>
          </w:p>
        </w:tc>
      </w:tr>
      <w:tr w:rsidR="00F64BA1" w:rsidRPr="001F4A96" w:rsidTr="001F4A96">
        <w:trPr>
          <w:trHeight w:val="443"/>
        </w:trPr>
        <w:tc>
          <w:tcPr>
            <w:tcW w:w="710" w:type="dxa"/>
            <w:vMerge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Среднесуточный расход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Макс. расход в сутки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Среднесуточный расход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Макс. расход в сутки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Водопотребление всего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4,86</w:t>
            </w:r>
            <w:r w:rsidRPr="001F4A96">
              <w:rPr>
                <w:rFonts w:ascii="TimesNewRomanPSMT" w:eastAsia="TimesNewRomanPSMT" w:hAnsi="Times New Roman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12,36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Хозяйственно-питьевые нужды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3,74</w:t>
            </w:r>
            <w:r w:rsidRPr="001F4A96">
              <w:rPr>
                <w:rFonts w:ascii="TimesNewRomanPSMT" w:eastAsia="TimesNewRomanPSMT" w:hAnsi="Times New Roman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0,75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Неучтённые расходы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0,37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Среднесуточное потребление на 1 чел.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230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F64BA1" w:rsidRDefault="00F64BA1" w:rsidP="00FE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BA1" w:rsidRPr="0069378B" w:rsidRDefault="00F64BA1" w:rsidP="00CC6B3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П</w:t>
      </w:r>
      <w:r w:rsidRPr="00794156">
        <w:rPr>
          <w:rFonts w:ascii="Times New Roman" w:hAnsi="Times New Roman"/>
          <w:sz w:val="28"/>
          <w:szCs w:val="28"/>
        </w:rPr>
        <w:t>рограммой комплексного развития систем коммунальной инфраструктуры муниципального образования р.п. Колывань Колыванского района Новосибирской области на 2012-2033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156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отрена</w:t>
      </w:r>
      <w:r w:rsidRPr="00794156">
        <w:rPr>
          <w:rFonts w:ascii="Times New Roman" w:hAnsi="Times New Roman"/>
          <w:sz w:val="28"/>
          <w:szCs w:val="28"/>
        </w:rPr>
        <w:t xml:space="preserve"> модернизаци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и 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действующих объектов коммунального комплекса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4156">
        <w:rPr>
          <w:rFonts w:ascii="Times New Roman" w:hAnsi="Times New Roman"/>
          <w:sz w:val="28"/>
          <w:szCs w:val="28"/>
        </w:rPr>
        <w:t xml:space="preserve">р.п. Колывань, </w:t>
      </w:r>
      <w:r>
        <w:rPr>
          <w:rFonts w:ascii="Times New Roman" w:hAnsi="Times New Roman"/>
          <w:sz w:val="28"/>
          <w:szCs w:val="28"/>
        </w:rPr>
        <w:t>в том числе объектов водоснабжения.</w:t>
      </w:r>
      <w:r w:rsidRPr="00794156">
        <w:rPr>
          <w:rFonts w:ascii="Times New Roman" w:hAnsi="Times New Roman"/>
          <w:sz w:val="28"/>
          <w:szCs w:val="28"/>
        </w:rPr>
        <w:t xml:space="preserve"> </w:t>
      </w:r>
    </w:p>
    <w:p w:rsidR="00F64BA1" w:rsidRPr="00964378" w:rsidRDefault="00F64BA1" w:rsidP="00CC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64378">
        <w:rPr>
          <w:rFonts w:ascii="Times New Roman" w:hAnsi="Times New Roman"/>
          <w:b/>
          <w:iCs/>
          <w:sz w:val="28"/>
          <w:szCs w:val="28"/>
        </w:rPr>
        <w:t>Проектные решения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Для обеспечения более комфортной среды проживания населения проектом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предлагается обеспечить централизованной системой водоснабжения всех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потребителей рабочего поселка водой питьевого качества. Источник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водоснабжения – подземные грунтовые воды.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На первую очередь предусмотрено обеспечение населения необходимым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количеством воды из водоразборных колонок, на расчетный срок – устройство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индивидуального водопровода для каждого потребителя.</w:t>
      </w:r>
    </w:p>
    <w:p w:rsidR="00F64BA1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Генеральным планом</w:t>
      </w:r>
      <w:r w:rsidRPr="00230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225FB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в соответствии со Схемой территориального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планирования муниципального образования </w:t>
      </w:r>
      <w:r>
        <w:rPr>
          <w:rFonts w:ascii="Times New Roman" w:eastAsia="TimesNewRomanPSMT" w:hAnsi="Times New Roman"/>
          <w:sz w:val="28"/>
          <w:szCs w:val="28"/>
        </w:rPr>
        <w:t xml:space="preserve">р.п. Колывань </w:t>
      </w:r>
      <w:r w:rsidRPr="00883840">
        <w:rPr>
          <w:rFonts w:ascii="Times New Roman" w:eastAsia="TimesNewRomanPSMT" w:hAnsi="Times New Roman"/>
          <w:sz w:val="28"/>
          <w:szCs w:val="28"/>
        </w:rPr>
        <w:t>Колыванск</w:t>
      </w:r>
      <w:r>
        <w:rPr>
          <w:rFonts w:ascii="Times New Roman" w:eastAsia="TimesNewRomanPSMT" w:hAnsi="Times New Roman"/>
          <w:sz w:val="28"/>
          <w:szCs w:val="28"/>
        </w:rPr>
        <w:t>ого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/>
          <w:sz w:val="28"/>
          <w:szCs w:val="28"/>
        </w:rPr>
        <w:t>а Новосибирской области,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пред</w:t>
      </w:r>
      <w:r>
        <w:rPr>
          <w:rFonts w:ascii="Times New Roman" w:eastAsia="TimesNewRomanPSMT" w:hAnsi="Times New Roman"/>
          <w:sz w:val="28"/>
          <w:szCs w:val="28"/>
        </w:rPr>
        <w:t>по</w:t>
      </w:r>
      <w:r w:rsidRPr="00883840">
        <w:rPr>
          <w:rFonts w:ascii="Times New Roman" w:eastAsia="TimesNewRomanPSMT" w:hAnsi="Times New Roman"/>
          <w:sz w:val="28"/>
          <w:szCs w:val="28"/>
        </w:rPr>
        <w:t>лагается</w:t>
      </w:r>
      <w:r>
        <w:rPr>
          <w:rFonts w:ascii="Times New Roman" w:eastAsia="TimesNewRomanPSMT" w:hAnsi="Times New Roman"/>
          <w:sz w:val="28"/>
          <w:szCs w:val="28"/>
        </w:rPr>
        <w:t xml:space="preserve"> реализация </w:t>
      </w:r>
      <w:r w:rsidRPr="00883840">
        <w:rPr>
          <w:rFonts w:ascii="Times New Roman" w:eastAsia="TimesNewRomanPSMT" w:hAnsi="Times New Roman"/>
          <w:sz w:val="28"/>
          <w:szCs w:val="28"/>
        </w:rPr>
        <w:t>следующих мероприятий: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модернизация и реконструкция водопроводных сетей в р.п.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Колывань;</w:t>
      </w:r>
    </w:p>
    <w:p w:rsidR="00F64BA1" w:rsidRPr="00883840" w:rsidRDefault="00F64BA1" w:rsidP="00DE0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lastRenderedPageBreak/>
        <w:t>- стр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оительство </w:t>
      </w:r>
      <w:r>
        <w:rPr>
          <w:rFonts w:ascii="Times New Roman" w:eastAsia="TimesNewRomanPSMT" w:hAnsi="Times New Roman"/>
          <w:sz w:val="28"/>
          <w:szCs w:val="28"/>
        </w:rPr>
        <w:t xml:space="preserve">новых </w:t>
      </w:r>
      <w:r w:rsidRPr="00883840">
        <w:rPr>
          <w:rFonts w:ascii="Times New Roman" w:eastAsia="TimesNewRomanPSMT" w:hAnsi="Times New Roman"/>
          <w:sz w:val="28"/>
          <w:szCs w:val="28"/>
        </w:rPr>
        <w:t>водопроводов в р.п. Колывань;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строительство станции обезжелезивания в р.п. Колывань;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замена </w:t>
      </w:r>
      <w:r>
        <w:rPr>
          <w:rFonts w:ascii="Times New Roman" w:eastAsia="TimesNewRomanPSMT" w:hAnsi="Times New Roman"/>
          <w:sz w:val="28"/>
          <w:szCs w:val="28"/>
        </w:rPr>
        <w:t xml:space="preserve">стальных труб на некорродирующие </w:t>
      </w:r>
      <w:r w:rsidRPr="00883840">
        <w:rPr>
          <w:rFonts w:ascii="Times New Roman" w:eastAsia="TimesNewRomanPSMT" w:hAnsi="Times New Roman"/>
          <w:sz w:val="28"/>
          <w:szCs w:val="28"/>
        </w:rPr>
        <w:t>полиэтиленовы</w:t>
      </w:r>
      <w:r>
        <w:rPr>
          <w:rFonts w:ascii="Times New Roman" w:eastAsia="TimesNewRomanPSMT" w:hAnsi="Times New Roman"/>
          <w:sz w:val="28"/>
          <w:szCs w:val="28"/>
        </w:rPr>
        <w:t>е</w:t>
      </w:r>
      <w:r w:rsidRPr="00883840">
        <w:rPr>
          <w:rFonts w:ascii="Times New Roman" w:eastAsia="TimesNewRomanPSMT" w:hAnsi="Times New Roman"/>
          <w:sz w:val="28"/>
          <w:szCs w:val="28"/>
        </w:rPr>
        <w:t>.</w:t>
      </w:r>
    </w:p>
    <w:p w:rsidR="00F64BA1" w:rsidRPr="005D5F6D" w:rsidRDefault="00F64BA1" w:rsidP="00BD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D5F6D">
        <w:rPr>
          <w:rFonts w:ascii="Times New Roman" w:eastAsia="TimesNewRomanPSMT" w:hAnsi="Times New Roman"/>
          <w:sz w:val="28"/>
          <w:szCs w:val="28"/>
        </w:rPr>
        <w:t>Расходы воды на пожаротушение принимаются в соответствии с таблицей 5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5F6D">
        <w:rPr>
          <w:rFonts w:ascii="Times New Roman" w:eastAsia="TimesNewRomanPSMT" w:hAnsi="Times New Roman"/>
          <w:sz w:val="28"/>
          <w:szCs w:val="28"/>
        </w:rPr>
        <w:t>СНиПа 2.04.02-84* и СНиПом 2.0401-85*.</w:t>
      </w:r>
    </w:p>
    <w:p w:rsidR="00F64BA1" w:rsidRPr="00E86FA3" w:rsidRDefault="00F64BA1" w:rsidP="00E86FA3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15</w:t>
      </w:r>
    </w:p>
    <w:p w:rsidR="00F64BA1" w:rsidRPr="00026B84" w:rsidRDefault="00F64BA1" w:rsidP="008159A6">
      <w:pPr>
        <w:tabs>
          <w:tab w:val="left" w:pos="1134"/>
          <w:tab w:val="left" w:pos="9354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026B84">
        <w:rPr>
          <w:rFonts w:ascii="Times New Roman" w:eastAsia="TimesNewRomanPSMT" w:hAnsi="Times New Roman"/>
          <w:b/>
          <w:sz w:val="28"/>
          <w:szCs w:val="28"/>
        </w:rPr>
        <w:t>Исходные расчетные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4217"/>
      </w:tblGrid>
      <w:tr w:rsidR="00F64BA1" w:rsidRPr="001F4A96" w:rsidTr="001F4A96">
        <w:trPr>
          <w:trHeight w:val="561"/>
        </w:trPr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0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№№ п.п.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Принятая величина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Количество одновременных наружных пожаров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 пожара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15 л/с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Количество одновременных внутренних пожаров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10 л/с (2х5 л/с)</w:t>
            </w:r>
          </w:p>
        </w:tc>
      </w:tr>
    </w:tbl>
    <w:p w:rsidR="00F64BA1" w:rsidRDefault="00F64BA1" w:rsidP="00815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BA1" w:rsidRPr="008159A6" w:rsidRDefault="00F64BA1" w:rsidP="00C8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Расчетная продолжительность пожара принимается 3 часа.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Противопожарный расход определяется суммарно на пожаротушение жилой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застройки и промпредприятий и составляет: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((2х15+10)х3600х3)/1000</w:t>
      </w:r>
      <w:r>
        <w:rPr>
          <w:rFonts w:ascii="Times New Roman" w:eastAsia="TimesNewRomanPSMT" w:hAnsi="Times New Roman"/>
          <w:sz w:val="28"/>
          <w:szCs w:val="28"/>
        </w:rPr>
        <w:t>=</w:t>
      </w:r>
      <w:r w:rsidRPr="008159A6">
        <w:rPr>
          <w:rFonts w:ascii="Times New Roman" w:eastAsia="TimesNewRomanPSMT" w:hAnsi="Times New Roman"/>
          <w:sz w:val="28"/>
          <w:szCs w:val="28"/>
        </w:rPr>
        <w:t>432 м</w:t>
      </w:r>
      <w:r w:rsidRPr="0076592A">
        <w:rPr>
          <w:rFonts w:ascii="Times New Roman" w:eastAsia="TimesNewRomanPSMT" w:hAnsi="Times New Roman"/>
          <w:sz w:val="28"/>
          <w:szCs w:val="28"/>
          <w:vertAlign w:val="superscript"/>
        </w:rPr>
        <w:t>3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8159A6">
        <w:rPr>
          <w:rFonts w:ascii="Times New Roman" w:eastAsia="TimesNewRomanPSMT" w:hAnsi="Times New Roman"/>
          <w:sz w:val="28"/>
          <w:szCs w:val="28"/>
        </w:rPr>
        <w:t>Трехчасовой пожарный запас воды должен храниться в резервуарах чистой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воды, емкость которых назначается из условий хранения запаса. Пополнение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пожарных запасов производится за счет сокращения расходов воды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хозяйственно-питьевые нужды.</w:t>
      </w:r>
    </w:p>
    <w:p w:rsidR="00F64BA1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В качестве водоисточника</w:t>
      </w:r>
      <w:r>
        <w:rPr>
          <w:rFonts w:ascii="Times New Roman" w:eastAsia="TimesNewRomanPSMT" w:hAnsi="Times New Roman"/>
          <w:sz w:val="28"/>
          <w:szCs w:val="28"/>
        </w:rPr>
        <w:t xml:space="preserve"> используется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в</w:t>
      </w:r>
      <w:r w:rsidRPr="008159A6">
        <w:rPr>
          <w:rFonts w:ascii="Times New Roman" w:eastAsia="TimesNewRomanPSMT" w:hAnsi="Times New Roman"/>
          <w:sz w:val="28"/>
          <w:szCs w:val="28"/>
        </w:rPr>
        <w:t>одозабор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расположен</w:t>
      </w:r>
      <w:r>
        <w:rPr>
          <w:rFonts w:ascii="Times New Roman" w:eastAsia="TimesNewRomanPSMT" w:hAnsi="Times New Roman"/>
          <w:sz w:val="28"/>
          <w:szCs w:val="28"/>
        </w:rPr>
        <w:t>ный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 юго-запад</w:t>
      </w:r>
      <w:r>
        <w:rPr>
          <w:rFonts w:ascii="Times New Roman" w:eastAsia="TimesNewRomanPSMT" w:hAnsi="Times New Roman"/>
          <w:sz w:val="28"/>
          <w:szCs w:val="28"/>
        </w:rPr>
        <w:t>ее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от р.п. Колывань и представлен</w:t>
      </w:r>
      <w:r>
        <w:rPr>
          <w:rFonts w:ascii="Times New Roman" w:eastAsia="TimesNewRomanPSMT" w:hAnsi="Times New Roman"/>
          <w:sz w:val="28"/>
          <w:szCs w:val="28"/>
        </w:rPr>
        <w:t>ный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9-ю эксплуатационными скважинами (8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действующих и одна резервная), пробуренных в разные годы. </w:t>
      </w:r>
    </w:p>
    <w:p w:rsidR="00F64BA1" w:rsidRDefault="00F64BA1" w:rsidP="000E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В период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эксплуатации водозабора (с 1967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г.) уровенный режим отличается относительной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стабильностью.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 соответствии со СНиП 2.04.02-84* минимальный свободный напор в сети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водопровода при максимальном хозяйственно-питьевом водопотреблении на вводе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 здание над поверхностью земли должен быть:</w:t>
      </w:r>
    </w:p>
    <w:p w:rsidR="00F64BA1" w:rsidRDefault="00F64BA1" w:rsidP="000E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дл</w:t>
      </w:r>
      <w:r>
        <w:rPr>
          <w:rFonts w:ascii="Times New Roman" w:eastAsia="TimesNewRomanPSMT" w:hAnsi="Times New Roman"/>
          <w:sz w:val="28"/>
          <w:szCs w:val="28"/>
        </w:rPr>
        <w:t>я одноэтажной застройки – 10 м;</w:t>
      </w:r>
    </w:p>
    <w:p w:rsidR="00F64BA1" w:rsidRPr="008159A6" w:rsidRDefault="00F64BA1" w:rsidP="008E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для двухэтажной застройки – 14 м.</w:t>
      </w:r>
    </w:p>
    <w:p w:rsidR="00F64BA1" w:rsidRPr="008159A6" w:rsidRDefault="00F64BA1" w:rsidP="008E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В часы минимального водопотребления напор на каждый этаж, кроме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первого, допускается принимать равным 3 м, при этом должна обеспечиваться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подача воды в емкости для хранения.</w:t>
      </w:r>
    </w:p>
    <w:p w:rsidR="00F64BA1" w:rsidRPr="008159A6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Свободный напор в сети у водоразборных колонок должен быть не менее 10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м. Свободный напор в сети противопожарного водопровода низкого давления при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пожаротушении должен быть не менее 10 м.</w:t>
      </w:r>
    </w:p>
    <w:p w:rsidR="00F64BA1" w:rsidRPr="008159A6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Проектные предложения будут уточняться в процессе разработки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рабочих проектов по развитию сетей водоснабжения рабочего поселка.</w:t>
      </w:r>
    </w:p>
    <w:p w:rsidR="00F64BA1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lastRenderedPageBreak/>
        <w:t>Решения рабочих проектов должны обеспечивать</w:t>
      </w:r>
      <w:r>
        <w:rPr>
          <w:rFonts w:ascii="Times New Roman" w:eastAsia="TimesNewRomanPSMT" w:hAnsi="Times New Roman"/>
          <w:sz w:val="28"/>
          <w:szCs w:val="28"/>
        </w:rPr>
        <w:t>:</w:t>
      </w:r>
    </w:p>
    <w:p w:rsidR="00F64BA1" w:rsidRPr="008159A6" w:rsidRDefault="00F64BA1" w:rsidP="000E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надежность водоснабжения;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экологическую безопасность сельского поселения;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-</w:t>
      </w:r>
      <w:r w:rsidRPr="008159A6">
        <w:rPr>
          <w:rFonts w:ascii="Times New Roman" w:eastAsia="Symbol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100% соответствие параметров качества питьевой воды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установленным нормативам СанПин;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снижение уровня потерь воды до нормативных;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сокращение эксплуатационных расходов на единицу продукции.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 xml:space="preserve">Общая протяженность </w:t>
      </w:r>
      <w:r w:rsidRPr="005A079C">
        <w:rPr>
          <w:rFonts w:ascii="Times New Roman" w:eastAsia="TimesNewRomanPSMT" w:hAnsi="Times New Roman"/>
          <w:sz w:val="28"/>
          <w:szCs w:val="28"/>
        </w:rPr>
        <w:t>проектируемых сетей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водоснабжения на территории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р.п. Колывань– 36,08 км.</w:t>
      </w:r>
    </w:p>
    <w:p w:rsidR="00F64BA1" w:rsidRDefault="00F64BA1" w:rsidP="00992C08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6D5D91" w:rsidRDefault="00F64BA1" w:rsidP="006D5D91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>1.4.</w:t>
      </w:r>
      <w:r w:rsidRPr="006D5D91">
        <w:rPr>
          <w:rFonts w:ascii="Times New Roman" w:hAnsi="Times New Roman"/>
          <w:b/>
          <w:bCs/>
          <w:sz w:val="28"/>
          <w:szCs w:val="28"/>
        </w:rPr>
        <w:t xml:space="preserve"> Предложения по строительству, реконструкции и модернизации объектов водоснабжения</w:t>
      </w:r>
    </w:p>
    <w:p w:rsidR="00F64BA1" w:rsidRDefault="00F64BA1" w:rsidP="00EF37CB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83493E" w:rsidRDefault="00F64BA1" w:rsidP="00EF37CB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3493E">
        <w:rPr>
          <w:rFonts w:ascii="Times New Roman" w:hAnsi="Times New Roman"/>
          <w:b/>
          <w:bCs/>
          <w:i/>
          <w:sz w:val="24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F64BA1" w:rsidRPr="0069378B" w:rsidRDefault="00F64BA1" w:rsidP="00992C0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378B"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794156">
        <w:rPr>
          <w:rFonts w:ascii="Times New Roman" w:hAnsi="Times New Roman"/>
          <w:sz w:val="28"/>
          <w:szCs w:val="28"/>
        </w:rPr>
        <w:t>рограммой комплексного развития систем коммунальной инфраструктуры муниципального образования р.п. Колывань Колыванского района Новосибирской области на 2012-2033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156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отрена</w:t>
      </w:r>
      <w:r w:rsidRPr="00794156">
        <w:rPr>
          <w:rFonts w:ascii="Times New Roman" w:hAnsi="Times New Roman"/>
          <w:sz w:val="28"/>
          <w:szCs w:val="28"/>
        </w:rPr>
        <w:t xml:space="preserve"> модернизаци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и 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действующих объектов коммунального комплекса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4156">
        <w:rPr>
          <w:rFonts w:ascii="Times New Roman" w:hAnsi="Times New Roman"/>
          <w:sz w:val="28"/>
          <w:szCs w:val="28"/>
        </w:rPr>
        <w:t>р.п. Колывань</w:t>
      </w:r>
      <w:r>
        <w:rPr>
          <w:rFonts w:ascii="Times New Roman" w:hAnsi="Times New Roman"/>
          <w:sz w:val="28"/>
          <w:szCs w:val="28"/>
        </w:rPr>
        <w:t xml:space="preserve">, для чего  разработана </w:t>
      </w:r>
      <w:r w:rsidRPr="0069378B">
        <w:rPr>
          <w:rFonts w:ascii="Times New Roman" w:hAnsi="Times New Roman"/>
          <w:bCs/>
          <w:sz w:val="28"/>
          <w:szCs w:val="28"/>
        </w:rPr>
        <w:t>Инвестиционная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организации коммунального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Колыванского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4BA1" w:rsidRPr="00525B92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 подготовки и очистки подаваемой потребителям муниципального образования воды в 2014 году предусмотрена р</w:t>
      </w:r>
      <w:r w:rsidRPr="0092737C">
        <w:rPr>
          <w:rFonts w:ascii="Times New Roman" w:hAnsi="Times New Roman"/>
          <w:sz w:val="28"/>
          <w:szCs w:val="28"/>
        </w:rPr>
        <w:t>еализация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37C">
        <w:rPr>
          <w:rFonts w:ascii="Times New Roman" w:hAnsi="Times New Roman"/>
          <w:sz w:val="28"/>
          <w:szCs w:val="28"/>
        </w:rPr>
        <w:t>«Станция химводоочистки в р.п. Колывань Колыванского района Новосибирской области</w:t>
      </w:r>
      <w:r w:rsidRPr="00D8272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B92">
        <w:rPr>
          <w:rFonts w:ascii="Times New Roman" w:hAnsi="Times New Roman"/>
          <w:sz w:val="28"/>
          <w:szCs w:val="28"/>
        </w:rPr>
        <w:t>Планируется построить станцию химводоочистки и выполнить систему водоподготовки для очистки исходной воды от железа и марганца,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92">
        <w:rPr>
          <w:rFonts w:ascii="Times New Roman" w:hAnsi="Times New Roman"/>
          <w:sz w:val="28"/>
          <w:szCs w:val="28"/>
        </w:rPr>
        <w:t>органических соединений в исходной воде, а также умягчения воды</w:t>
      </w:r>
      <w:r>
        <w:rPr>
          <w:rFonts w:ascii="Times New Roman" w:hAnsi="Times New Roman"/>
          <w:sz w:val="28"/>
          <w:szCs w:val="28"/>
        </w:rPr>
        <w:t>, совмещённую со станцией 2-го подъёма на ул. Западной в р.п. Колывань</w:t>
      </w:r>
      <w:r w:rsidRPr="00525B92">
        <w:rPr>
          <w:rFonts w:ascii="Times New Roman" w:hAnsi="Times New Roman"/>
          <w:sz w:val="28"/>
          <w:szCs w:val="28"/>
        </w:rPr>
        <w:t xml:space="preserve">. Предполагается применение безреагентных способов очистки воды (аэрация с последующим удалением на самопромывающихся фильтрах хлопьев железа) при уменьшении или прекращении разбора. </w:t>
      </w:r>
    </w:p>
    <w:p w:rsidR="00F64BA1" w:rsidRPr="00525B92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на</w:t>
      </w:r>
      <w:r w:rsidRPr="00525B92">
        <w:rPr>
          <w:rFonts w:ascii="Times New Roman" w:hAnsi="Times New Roman"/>
          <w:sz w:val="28"/>
          <w:szCs w:val="28"/>
        </w:rPr>
        <w:t xml:space="preserve"> ВПУ вода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525B92">
        <w:rPr>
          <w:rFonts w:ascii="Times New Roman" w:hAnsi="Times New Roman"/>
          <w:sz w:val="28"/>
          <w:szCs w:val="28"/>
        </w:rPr>
        <w:t>пода</w:t>
      </w:r>
      <w:r>
        <w:rPr>
          <w:rFonts w:ascii="Times New Roman" w:hAnsi="Times New Roman"/>
          <w:sz w:val="28"/>
          <w:szCs w:val="28"/>
        </w:rPr>
        <w:t>ватьс</w:t>
      </w:r>
      <w:r w:rsidRPr="00525B92">
        <w:rPr>
          <w:rFonts w:ascii="Times New Roman" w:hAnsi="Times New Roman"/>
          <w:sz w:val="28"/>
          <w:szCs w:val="28"/>
        </w:rPr>
        <w:t xml:space="preserve">я по трубопроводу исходной воды. Для окисления двухвалентных соединений железа в трубопровод исходной воды узлом ввода воздуха подается воздух. Далее вода через статический смеситель поступает в контактную емкость, из которой исходная вода с окисленным железом поступает на установку напорной фильтрации. </w:t>
      </w:r>
    </w:p>
    <w:p w:rsidR="00F64BA1" w:rsidRPr="00525B92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92">
        <w:rPr>
          <w:rFonts w:ascii="Times New Roman" w:hAnsi="Times New Roman"/>
          <w:sz w:val="28"/>
          <w:szCs w:val="28"/>
        </w:rPr>
        <w:t>Установка напорной фильтрации состоит из тр</w:t>
      </w:r>
      <w:r>
        <w:rPr>
          <w:rFonts w:ascii="Times New Roman" w:hAnsi="Times New Roman"/>
          <w:sz w:val="28"/>
          <w:szCs w:val="28"/>
        </w:rPr>
        <w:t>ё</w:t>
      </w:r>
      <w:r w:rsidRPr="00525B92">
        <w:rPr>
          <w:rFonts w:ascii="Times New Roman" w:hAnsi="Times New Roman"/>
          <w:sz w:val="28"/>
          <w:szCs w:val="28"/>
        </w:rPr>
        <w:t xml:space="preserve">х фильтровальных колон и управляется автоматическими клапанами. В фильтрах вода отчищается от железа, взвешенных веществ, уменьшается цветность и мутность, а так же улучшается привкус. </w:t>
      </w:r>
    </w:p>
    <w:p w:rsidR="00F64BA1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92">
        <w:rPr>
          <w:rFonts w:ascii="Times New Roman" w:hAnsi="Times New Roman"/>
          <w:sz w:val="28"/>
          <w:szCs w:val="28"/>
        </w:rPr>
        <w:t>Очищенная от железа и примесей вода подается на установку умягчения. Установка ионного обмена состоит из трех ионообменных фильтров (две в работе, третья на регенерации или резерве). Установка управляется автоматиче</w:t>
      </w:r>
      <w:r w:rsidRPr="00525B92">
        <w:rPr>
          <w:rFonts w:ascii="Times New Roman" w:hAnsi="Times New Roman"/>
          <w:sz w:val="28"/>
          <w:szCs w:val="28"/>
        </w:rPr>
        <w:lastRenderedPageBreak/>
        <w:t>ским клапаном.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92">
        <w:rPr>
          <w:rFonts w:ascii="Times New Roman" w:hAnsi="Times New Roman"/>
          <w:sz w:val="28"/>
          <w:szCs w:val="28"/>
        </w:rPr>
        <w:t xml:space="preserve"> Готовая умягченная вода подвергается дезинфекции, затем подается</w:t>
      </w:r>
      <w:r>
        <w:rPr>
          <w:rFonts w:ascii="Times New Roman" w:hAnsi="Times New Roman"/>
          <w:sz w:val="28"/>
          <w:szCs w:val="28"/>
        </w:rPr>
        <w:t xml:space="preserve"> потребителям</w:t>
      </w:r>
      <w:r w:rsidRPr="00525B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2737C">
        <w:rPr>
          <w:rFonts w:ascii="Times New Roman" w:hAnsi="Times New Roman"/>
          <w:sz w:val="28"/>
          <w:szCs w:val="28"/>
        </w:rPr>
        <w:t xml:space="preserve">бъёмом финансирования </w:t>
      </w:r>
      <w:r>
        <w:rPr>
          <w:rFonts w:ascii="Times New Roman" w:hAnsi="Times New Roman"/>
          <w:sz w:val="28"/>
          <w:szCs w:val="28"/>
        </w:rPr>
        <w:t xml:space="preserve">для реализации проекта - </w:t>
      </w:r>
      <w:r w:rsidRPr="0092737C">
        <w:rPr>
          <w:rFonts w:ascii="Times New Roman" w:hAnsi="Times New Roman"/>
          <w:sz w:val="28"/>
          <w:szCs w:val="28"/>
        </w:rPr>
        <w:t>97133,65 тыс. рублей.</w:t>
      </w:r>
    </w:p>
    <w:p w:rsidR="00F64BA1" w:rsidRDefault="00F64BA1" w:rsidP="004A0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305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</w:t>
      </w:r>
      <w:r w:rsidRPr="004A0305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>р</w:t>
      </w:r>
      <w:r w:rsidRPr="004A0305">
        <w:rPr>
          <w:rFonts w:ascii="Times New Roman" w:hAnsi="Times New Roman"/>
          <w:sz w:val="28"/>
          <w:szCs w:val="28"/>
        </w:rPr>
        <w:t>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305">
        <w:rPr>
          <w:rFonts w:ascii="Times New Roman" w:hAnsi="Times New Roman"/>
          <w:sz w:val="28"/>
          <w:szCs w:val="28"/>
        </w:rPr>
        <w:t>Колывань Колыванского района Новосибирской области на 2013-2015 годы</w:t>
      </w:r>
      <w:r>
        <w:rPr>
          <w:rFonts w:ascii="Times New Roman" w:hAnsi="Times New Roman"/>
          <w:sz w:val="28"/>
          <w:szCs w:val="28"/>
        </w:rPr>
        <w:t xml:space="preserve"> в 2013 году планируется </w:t>
      </w:r>
      <w:r w:rsidRPr="004A0305">
        <w:rPr>
          <w:rFonts w:ascii="Times New Roman" w:hAnsi="Times New Roman"/>
          <w:sz w:val="28"/>
          <w:szCs w:val="28"/>
        </w:rPr>
        <w:t>промывка 3 скважин</w:t>
      </w:r>
      <w:r>
        <w:rPr>
          <w:rFonts w:ascii="Times New Roman" w:hAnsi="Times New Roman"/>
          <w:sz w:val="28"/>
          <w:szCs w:val="28"/>
        </w:rPr>
        <w:t xml:space="preserve"> на водозаборе.</w:t>
      </w:r>
    </w:p>
    <w:p w:rsidR="00F64BA1" w:rsidRPr="004A0305" w:rsidRDefault="00F64BA1" w:rsidP="004A0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Принципиальная схема подачи воды после строительства и ввода в эксплуатацию в 2014 году станции химводоочистки представлена на схеме 2.</w:t>
      </w:r>
    </w:p>
    <w:p w:rsidR="00F64BA1" w:rsidRPr="009B787B" w:rsidRDefault="00F64BA1" w:rsidP="009B7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787B">
        <w:rPr>
          <w:rFonts w:ascii="Times New Roman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2</w:t>
      </w:r>
    </w:p>
    <w:p w:rsidR="00F64BA1" w:rsidRDefault="00F64BA1" w:rsidP="000E0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65366">
        <w:rPr>
          <w:rFonts w:ascii="Times New Roman" w:hAnsi="Times New Roman"/>
          <w:b/>
          <w:sz w:val="28"/>
          <w:szCs w:val="28"/>
        </w:rPr>
        <w:t>ринципиальная схема подачи воды при осуществлении</w:t>
      </w:r>
    </w:p>
    <w:p w:rsidR="00F64BA1" w:rsidRDefault="00F64BA1" w:rsidP="00992C08">
      <w:pPr>
        <w:jc w:val="center"/>
        <w:rPr>
          <w:rFonts w:ascii="Times New Roman" w:hAnsi="Times New Roman"/>
          <w:sz w:val="28"/>
          <w:szCs w:val="28"/>
        </w:rPr>
      </w:pPr>
      <w:r w:rsidRPr="00465366">
        <w:rPr>
          <w:rFonts w:ascii="Times New Roman" w:hAnsi="Times New Roman"/>
          <w:b/>
          <w:sz w:val="28"/>
          <w:szCs w:val="28"/>
        </w:rPr>
        <w:t>водоподготовки</w:t>
      </w:r>
      <w:r w:rsidR="002771F5">
        <w:rPr>
          <w:noProof/>
        </w:rPr>
        <w:pict>
          <v:shape id="_x0000_s1076" type="#_x0000_t32" style="position:absolute;left:0;text-align:left;margin-left:379.3pt;margin-top:5.9pt;width:30.85pt;height:27.9pt;z-index:15;mso-position-horizontal-relative:text;mso-position-vertical-relative:text" o:connectortype="straight"/>
        </w:pict>
      </w:r>
      <w:r w:rsidR="002771F5">
        <w:rPr>
          <w:noProof/>
        </w:rPr>
        <w:pict>
          <v:shape id="_x0000_s1077" type="#_x0000_t32" style="position:absolute;left:0;text-align:left;margin-left:342.55pt;margin-top:5.9pt;width:36.75pt;height:27.9pt;flip:y;z-index:14;mso-position-horizontal-relative:text;mso-position-vertical-relative:text" o:connectortype="straight"/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BA1" w:rsidRPr="00485EA7" w:rsidRDefault="002771F5" w:rsidP="009763D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78" type="#_x0000_t32" style="position:absolute;left:0;text-align:left;margin-left:328.6pt;margin-top:70.65pt;width:13.95pt;height:0;z-index:22" o:connectortype="straight" strokecolor="#00b0f0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328.6pt;margin-top:70.65pt;width:0;height:65.4pt;flip:y;z-index:21" o:connectortype="straight" strokecolor="#00b0f0"/>
        </w:pict>
      </w:r>
      <w:r>
        <w:rPr>
          <w:noProof/>
        </w:rPr>
        <w:pict>
          <v:shape id="_x0000_s1080" type="#_x0000_t32" style="position:absolute;left:0;text-align:left;margin-left:310.95pt;margin-top:136.05pt;width:17.65pt;height:0;z-index:20" o:connectortype="straight" strokecolor="#00b0f0"/>
        </w:pict>
      </w:r>
      <w:r>
        <w:rPr>
          <w:noProof/>
        </w:rPr>
        <w:pict>
          <v:shape id="_x0000_s1081" type="#_x0000_t32" style="position:absolute;left:0;text-align:left;margin-left:-13.05pt;margin-top:136.05pt;width:30.1pt;height:0;z-index:17" o:connectortype="straight" strokecolor="#00b0f0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-13.8pt;margin-top:136.05pt;width:.75pt;height:98.45pt;flip:y;z-index:16" o:connectortype="straight" strokecolor="#00b0f0"/>
        </w:pict>
      </w:r>
      <w:r>
        <w:rPr>
          <w:noProof/>
        </w:rPr>
        <w:pict>
          <v:shape id="_x0000_s1083" type="#_x0000_t32" style="position:absolute;left:0;text-align:left;margin-left:410.15pt;margin-top:86.1pt;width:0;height:69pt;z-index:13" o:connectortype="straight"/>
        </w:pict>
      </w:r>
      <w:r>
        <w:rPr>
          <w:noProof/>
        </w:rPr>
        <w:pict>
          <v:shape id="_x0000_s1084" type="#_x0000_t32" style="position:absolute;left:0;text-align:left;margin-left:342.55pt;margin-top:151.45pt;width:0;height:3.65pt;z-index:12" o:connectortype="straight"/>
        </w:pict>
      </w:r>
      <w:r>
        <w:rPr>
          <w:noProof/>
        </w:rPr>
        <w:pict>
          <v:shape id="_x0000_s1085" type="#_x0000_t32" style="position:absolute;left:0;text-align:left;margin-left:342.55pt;margin-top:86.1pt;width:0;height:65.35pt;z-index:11" o:connectortype="straight"/>
        </w:pict>
      </w:r>
      <w:r>
        <w:rPr>
          <w:noProof/>
        </w:rPr>
        <w:pict>
          <v:rect id="_x0000_s1086" style="position:absolute;left:0;text-align:left;margin-left:342.55pt;margin-top:5.25pt;width:67.6pt;height:80.85pt;z-index:10" fillcolor="#4bacc6" strokecolor="#f2f2f2" strokeweight="3pt">
            <v:shadow on="t" type="perspective" color="#205867" opacity=".5" offset="1pt" offset2="-1pt"/>
          </v:rect>
        </w:pict>
      </w:r>
      <w:r>
        <w:rPr>
          <w:noProof/>
        </w:rPr>
        <w:pict>
          <v:shape id="_x0000_s1087" type="#_x0000_t32" style="position:absolute;left:0;text-align:left;margin-left:-33.6pt;margin-top:155.1pt;width:9.55pt;height:0;flip:x;z-index:6" o:connectortype="straight"/>
        </w:pict>
      </w:r>
      <w:r>
        <w:rPr>
          <w:noProof/>
        </w:rPr>
        <w:pict>
          <v:shape id="_x0000_s1088" type="#_x0000_t32" style="position:absolute;left:0;text-align:left;margin-left:-24.05pt;margin-top:325.55pt;width:22.75pt;height:0;z-index:3" o:connectortype="straight"/>
        </w:pict>
      </w:r>
      <w:r>
        <w:rPr>
          <w:noProof/>
        </w:rPr>
        <w:pict>
          <v:shape id="_x0000_s1089" type="#_x0000_t32" style="position:absolute;left:0;text-align:left;margin-left:-24.05pt;margin-top:155.1pt;width:0;height:170.55pt;z-index:2" o:connectortype="straight"/>
        </w:pict>
      </w:r>
      <w:r>
        <w:rPr>
          <w:noProof/>
        </w:rPr>
        <w:pict>
          <v:shape id="_x0000_s1090" type="#_x0000_t32" style="position:absolute;left:0;text-align:left;margin-left:-1.3pt;margin-top:155.1pt;width:482.7pt;height:0;z-index:5" o:connectortype="straight"/>
        </w:pict>
      </w:r>
      <w:r>
        <w:rPr>
          <w:noProof/>
        </w:rPr>
        <w:pict>
          <v:shape id="_x0000_s1091" type="#_x0000_t32" style="position:absolute;left:0;text-align:left;margin-left:-1.35pt;margin-top:155.1pt;width:.05pt;height:170.5pt;flip:y;z-index:4" o:connectortype="straight"/>
        </w:pict>
      </w:r>
      <w:r>
        <w:rPr>
          <w:noProof/>
        </w:rPr>
        <w:pict>
          <v:rect id="_x0000_s1092" style="position:absolute;left:0;text-align:left;margin-left:-18.95pt;margin-top:234.5pt;width:11.8pt;height:80.1pt;z-index:1" fillcolor="black" strokecolor="#f2f2f2" strokeweight="3pt">
            <v:shadow on="t" type="perspective" color="#7f7f7f" opacity=".5" offset="1pt" offset2="-1pt"/>
          </v:rect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93" type="#_x0000_t32" style="position:absolute;left:0;text-align:left;margin-left:410.15pt;margin-top:10.15pt;width:19.25pt;height:.05pt;z-index:38" o:connectortype="straight" strokecolor="#00b0f0"/>
        </w:pict>
      </w:r>
      <w:r>
        <w:rPr>
          <w:noProof/>
        </w:rPr>
        <w:pict>
          <v:shape id="_x0000_s1094" type="#_x0000_t32" style="position:absolute;left:0;text-align:left;margin-left:429.4pt;margin-top:10.15pt;width:0;height:69.8pt;z-index:37" o:connectortype="straight" strokecolor="#00b0f0"/>
        </w:pict>
      </w:r>
      <w:r>
        <w:rPr>
          <w:noProof/>
        </w:rPr>
        <w:pict>
          <v:shape id="_x0000_s1095" type="#_x0000_t32" style="position:absolute;left:0;text-align:left;margin-left:429.4pt;margin-top:10.15pt;width:0;height:69.85pt;z-index:35" o:connectortype="straight" stroked="f" strokecolor="#00b0f0" strokeweight="3pt">
            <v:shadow type="perspective" color="#205867" opacity=".5" offset="1pt" offset2="-1pt"/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96" type="#_x0000_t32" style="position:absolute;left:0;text-align:left;margin-left:367.25pt;margin-top:6.1pt;width:8pt;height:103.55pt;flip:y;z-index:32" o:connectortype="straight">
            <v:stroke endarrow="block"/>
          </v:shape>
        </w:pict>
      </w: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rect id="_x0000_s1097" style="position:absolute;left:0;text-align:left;margin-left:131.55pt;margin-top:12.85pt;width:68.95pt;height:41.1pt;z-index:8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</w:rPr>
        <w:pict>
          <v:rect id="_x0000_s1098" style="position:absolute;left:0;text-align:left;margin-left:17.05pt;margin-top:12.85pt;width:68.35pt;height:41.1pt;z-index:7" fillcolor="#8064a2" strokecolor="#f2f2f2" strokeweight="3pt">
            <v:shadow on="t" type="perspective" color="#3f3151" opacity=".5" offset="1pt" offset2="-1pt"/>
          </v:rect>
        </w:pict>
      </w:r>
      <w:r>
        <w:rPr>
          <w:noProof/>
        </w:rPr>
        <w:pict>
          <v:rect id="_x0000_s1099" style="position:absolute;left:0;text-align:left;margin-left:238.65pt;margin-top:12.85pt;width:72.3pt;height:41.1pt;z-index:9" fillcolor="black" strokecolor="#f2f2f2" strokeweight="3pt">
            <v:shadow on="t" type="perspective" color="#7f7f7f" opacity=".5" offset="1pt" offset2="-1pt"/>
          </v:rect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0" type="#_x0000_t32" style="position:absolute;left:0;text-align:left;margin-left:200.5pt;margin-top:11pt;width:38.75pt;height:.05pt;z-index:19" o:connectortype="straight" strokecolor="#00b0f0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458.35pt;margin-top:11pt;width:.6pt;height:57.25pt;flip:x y;z-index:33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429.4pt;margin-top:11pt;width:44.3pt;height:0;z-index:36" o:connectortype="straight" strokecolor="#00b0f0">
            <v:stroke endarrow="block"/>
          </v:shape>
        </w:pict>
      </w:r>
      <w:r>
        <w:rPr>
          <w:noProof/>
        </w:rPr>
        <w:pict>
          <v:shape id="_x0000_s1103" type="#_x0000_t32" style="position:absolute;left:0;text-align:left;margin-left:85.4pt;margin-top:10.95pt;width:46.15pt;height:.05pt;z-index:18" o:connectortype="straight" strokecolor="#00b0f0">
            <v:stroke endarrow="block"/>
          </v:shape>
        </w:pict>
      </w: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4" type="#_x0000_t32" style="position:absolute;left:0;text-align:left;margin-left:166.65pt;margin-top:12.55pt;width:0;height:38.25pt;flip:y;z-index:30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left:0;text-align:left;margin-left:272.45pt;margin-top:12.55pt;width:.6pt;height:41.9pt;flip:x y;z-index:31" o:connectortype="straight">
            <v:stroke endarrow="block"/>
          </v:shape>
        </w:pict>
      </w: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6" type="#_x0000_t32" style="position:absolute;left:0;text-align:left;margin-left:40.5pt;margin-top:2.4pt;width:.6pt;height:38.25pt;flip:y;z-index:34" o:connectortype="straight">
            <v:stroke endarrow="block"/>
          </v:shape>
        </w:pict>
      </w:r>
      <w:r w:rsidR="00F64BA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2771F5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7" type="#_x0000_t120" style="position:absolute;left:0;text-align:left;margin-left:438.65pt;margin-top:13.05pt;width:42.75pt;height:25.7pt;z-index:28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120" style="position:absolute;left:0;text-align:left;margin-left:150.05pt;margin-top:9.4pt;width:36pt;height:25.7pt;z-index:25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120" style="position:absolute;left:0;text-align:left;margin-left:254.05pt;margin-top:13.05pt;width:40pt;height:25.7pt;z-index:26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120" style="position:absolute;left:0;text-align:left;margin-left:349.15pt;margin-top:13.05pt;width:36pt;height:25.7pt;z-index:27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120" style="position:absolute;left:0;text-align:left;margin-left:22.95pt;margin-top:13.05pt;width:36pt;height:25.7pt;z-index:24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Pr="00992C0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Станция первого подъёма (погружные насосы, расположенные непосредственно в скважинах).</w:t>
      </w:r>
    </w:p>
    <w:p w:rsidR="00F64BA1" w:rsidRPr="00992C08" w:rsidRDefault="002771F5" w:rsidP="009763D3">
      <w:pPr>
        <w:tabs>
          <w:tab w:val="left" w:pos="8647"/>
        </w:tabs>
        <w:spacing w:after="0" w:line="240" w:lineRule="auto"/>
        <w:ind w:left="241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112" type="#_x0000_t32" style="position:absolute;left:0;text-align:left;margin-left:-1.35pt;margin-top:22.15pt;width:18.4pt;height:0;flip:x;z-index:29" o:connectortype="straight">
            <v:stroke endarrow="block"/>
          </v:shape>
        </w:pict>
      </w:r>
      <w:r>
        <w:rPr>
          <w:noProof/>
        </w:rPr>
        <w:pict>
          <v:shape id="_x0000_s1113" type="#_x0000_t120" style="position:absolute;left:0;text-align:left;margin-left:17.05pt;margin-top:8.85pt;width:41.9pt;height:26.45pt;z-index:23">
            <v:textbox style="mso-next-textbox:#_x0000_s1113">
              <w:txbxContent>
                <w:p w:rsidR="00F64BA1" w:rsidRDefault="00F64BA1" w:rsidP="009763D3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F64BA1"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Станция подготовки питьевой воды.</w:t>
      </w:r>
    </w:p>
    <w:p w:rsidR="00F64BA1" w:rsidRPr="00992C0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Резервуары чистой воды (промежуточный пункт хранения, куда вода поступает после водоподготовки).</w:t>
      </w:r>
    </w:p>
    <w:p w:rsidR="00F64BA1" w:rsidRPr="0039155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39155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4. Станция второго подъёма (насосная группа для обеспечения подачи воды требуемой производительности и напора).</w:t>
      </w:r>
    </w:p>
    <w:p w:rsidR="00F64BA1" w:rsidRPr="00992C0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Водонапорные башни.</w:t>
      </w:r>
    </w:p>
    <w:p w:rsidR="00F64BA1" w:rsidRPr="00992C08" w:rsidRDefault="00F64BA1" w:rsidP="008E0944">
      <w:pPr>
        <w:spacing w:after="0" w:line="240" w:lineRule="auto"/>
        <w:ind w:firstLine="241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Сеть водопровода, ведущая к потребителям.</w:t>
      </w:r>
    </w:p>
    <w:p w:rsidR="00F64BA1" w:rsidRDefault="00F64BA1" w:rsidP="002B0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2B0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2B0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F94E87">
        <w:rPr>
          <w:rFonts w:ascii="Times New Roman" w:hAnsi="Times New Roman"/>
          <w:b/>
          <w:i/>
          <w:sz w:val="24"/>
          <w:szCs w:val="24"/>
        </w:rPr>
        <w:t>бъект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F94E87">
        <w:rPr>
          <w:rFonts w:ascii="Times New Roman" w:hAnsi="Times New Roman"/>
          <w:b/>
          <w:i/>
          <w:sz w:val="24"/>
          <w:szCs w:val="24"/>
        </w:rPr>
        <w:t>, предлагаемы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F94E87">
        <w:rPr>
          <w:rFonts w:ascii="Times New Roman" w:hAnsi="Times New Roman"/>
          <w:b/>
          <w:i/>
          <w:sz w:val="24"/>
          <w:szCs w:val="24"/>
        </w:rPr>
        <w:t xml:space="preserve"> к реконструкции (техническому перевооружению) для обеспечения перспективной подачи в сутки максимального водопотребления</w:t>
      </w:r>
    </w:p>
    <w:p w:rsidR="00F64BA1" w:rsidRDefault="00F64BA1" w:rsidP="00EC7FA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70196">
        <w:rPr>
          <w:rFonts w:ascii="Times New Roman" w:hAnsi="Times New Roman"/>
          <w:color w:val="000000"/>
          <w:sz w:val="28"/>
          <w:szCs w:val="28"/>
        </w:rPr>
        <w:t>Для качественного и бесперебойного обеспечения потребителей услугами водоснабжения 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196">
        <w:rPr>
          <w:rFonts w:ascii="Times New Roman" w:hAnsi="Times New Roman"/>
          <w:color w:val="000000"/>
          <w:sz w:val="28"/>
          <w:szCs w:val="28"/>
        </w:rPr>
        <w:t>модернизация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существующей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системы водоснабжения:</w:t>
      </w:r>
      <w:r w:rsidRPr="00970196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EC7FA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196">
        <w:rPr>
          <w:rFonts w:ascii="Times New Roman" w:hAnsi="Times New Roman"/>
          <w:sz w:val="28"/>
          <w:szCs w:val="28"/>
        </w:rPr>
        <w:t xml:space="preserve">реконструкция центрального водовода от насосной станции </w:t>
      </w:r>
      <w:r>
        <w:rPr>
          <w:rFonts w:ascii="Times New Roman" w:hAnsi="Times New Roman"/>
          <w:sz w:val="28"/>
          <w:szCs w:val="28"/>
        </w:rPr>
        <w:t>1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 xml:space="preserve">ма до насосной станции </w:t>
      </w:r>
      <w:r>
        <w:rPr>
          <w:rFonts w:ascii="Times New Roman" w:hAnsi="Times New Roman"/>
          <w:sz w:val="28"/>
          <w:szCs w:val="28"/>
        </w:rPr>
        <w:t>2-го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и узлов уч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та холодной воды</w:t>
      </w:r>
      <w:r>
        <w:rPr>
          <w:rFonts w:ascii="Times New Roman" w:hAnsi="Times New Roman"/>
          <w:sz w:val="28"/>
          <w:szCs w:val="28"/>
        </w:rPr>
        <w:t>;</w:t>
      </w:r>
    </w:p>
    <w:p w:rsidR="00F64BA1" w:rsidRDefault="00F64BA1" w:rsidP="001452FE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70196">
        <w:rPr>
          <w:rFonts w:ascii="Times New Roman" w:hAnsi="Times New Roman"/>
          <w:sz w:val="28"/>
          <w:szCs w:val="28"/>
        </w:rPr>
        <w:t xml:space="preserve"> перекладка водопроводной сети на улицах с большим износом трубопроводов, реконструкция н</w:t>
      </w:r>
      <w:r>
        <w:rPr>
          <w:rFonts w:ascii="Times New Roman" w:hAnsi="Times New Roman"/>
          <w:sz w:val="28"/>
          <w:szCs w:val="28"/>
        </w:rPr>
        <w:t>асосной</w:t>
      </w:r>
      <w:r w:rsidRPr="00970196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анции</w:t>
      </w:r>
      <w:r w:rsidRPr="0097019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с установкой ЧПР</w:t>
      </w:r>
      <w:r w:rsidRPr="00970196">
        <w:rPr>
          <w:rFonts w:ascii="Times New Roman" w:hAnsi="Times New Roman"/>
          <w:color w:val="000000"/>
          <w:sz w:val="28"/>
          <w:szCs w:val="28"/>
        </w:rPr>
        <w:t>.</w:t>
      </w:r>
      <w:r w:rsidRPr="00632E8C">
        <w:rPr>
          <w:b/>
          <w:sz w:val="28"/>
          <w:szCs w:val="28"/>
        </w:rPr>
        <w:t xml:space="preserve"> </w:t>
      </w:r>
    </w:p>
    <w:p w:rsidR="00F64BA1" w:rsidRDefault="00F64BA1" w:rsidP="00EC7F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планируется р</w:t>
      </w:r>
      <w:r w:rsidRPr="00632E8C">
        <w:rPr>
          <w:rFonts w:ascii="Times New Roman" w:hAnsi="Times New Roman"/>
          <w:sz w:val="28"/>
          <w:szCs w:val="28"/>
        </w:rPr>
        <w:t>еконструкция насосной станции 2-го подъ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ма и узла уч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та холодной воды. Мероприятие позволит плавно регулировать расход воды в зависимости от общего водопотребления поселка, что привед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 xml:space="preserve">т к снижению аварийности на водопроводных сетях за счет исключения скачков давления и гидравлических ударов, которые происходят при подаче воды в сеть непосредственно насосами. Работа насосов будет автоматизирована, для управления работой насосов будет предусмотрено применение частотного преобразователя, позволяющего осуществлять эффективную регулировку производительности насосов. </w:t>
      </w:r>
    </w:p>
    <w:p w:rsidR="00F64BA1" w:rsidRDefault="00F64BA1" w:rsidP="005110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значительных потерь холодной воды на всех этапах водоснабжения, и</w:t>
      </w:r>
      <w:r w:rsidRPr="007600C9">
        <w:rPr>
          <w:rFonts w:ascii="Times New Roman" w:hAnsi="Times New Roman"/>
          <w:sz w:val="28"/>
          <w:szCs w:val="28"/>
        </w:rPr>
        <w:t>нструментом экономии водопотребления в значительной степени может быть переход к отпуску холодной воды по приборам уч</w:t>
      </w:r>
      <w:r>
        <w:rPr>
          <w:rFonts w:ascii="Times New Roman" w:hAnsi="Times New Roman"/>
          <w:sz w:val="28"/>
          <w:szCs w:val="28"/>
        </w:rPr>
        <w:t>ё</w:t>
      </w:r>
      <w:r w:rsidRPr="007600C9">
        <w:rPr>
          <w:rFonts w:ascii="Times New Roman" w:hAnsi="Times New Roman"/>
          <w:sz w:val="28"/>
          <w:szCs w:val="28"/>
        </w:rPr>
        <w:t>та.</w:t>
      </w:r>
      <w:r w:rsidRPr="001F56FA">
        <w:rPr>
          <w:sz w:val="28"/>
          <w:szCs w:val="28"/>
        </w:rPr>
        <w:t xml:space="preserve"> </w:t>
      </w:r>
      <w:r w:rsidRPr="00632E8C">
        <w:rPr>
          <w:rFonts w:ascii="Times New Roman" w:hAnsi="Times New Roman"/>
          <w:sz w:val="28"/>
          <w:szCs w:val="28"/>
        </w:rPr>
        <w:t>В рамках реконструкции планируется также установка узлов уч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та холодной воды. Мероприятие обеспечит экономию электрической энергии, снижение затрат на ремонтные работы по сети, обеспечение уч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та воды в соответствии с законодательством об энергосбережении.</w:t>
      </w:r>
      <w:r>
        <w:rPr>
          <w:rFonts w:ascii="Times New Roman" w:hAnsi="Times New Roman"/>
          <w:sz w:val="28"/>
          <w:szCs w:val="28"/>
        </w:rPr>
        <w:t xml:space="preserve"> Объём финансирования </w:t>
      </w:r>
      <w:r w:rsidRPr="00EC7FAB">
        <w:rPr>
          <w:rFonts w:ascii="Times New Roman" w:hAnsi="Times New Roman"/>
          <w:sz w:val="28"/>
          <w:szCs w:val="28"/>
        </w:rPr>
        <w:t>8203,7 тыс. руб</w:t>
      </w:r>
      <w:r>
        <w:rPr>
          <w:rFonts w:ascii="Times New Roman" w:hAnsi="Times New Roman"/>
          <w:sz w:val="28"/>
          <w:szCs w:val="28"/>
        </w:rPr>
        <w:t>лей</w:t>
      </w:r>
      <w:r w:rsidRPr="00EC7FAB">
        <w:rPr>
          <w:rFonts w:ascii="Times New Roman" w:hAnsi="Times New Roman"/>
          <w:sz w:val="28"/>
          <w:szCs w:val="28"/>
        </w:rPr>
        <w:t>.</w:t>
      </w:r>
    </w:p>
    <w:p w:rsidR="00F64BA1" w:rsidRDefault="00F64BA1" w:rsidP="0083493E">
      <w:pPr>
        <w:tabs>
          <w:tab w:val="left" w:pos="8820"/>
        </w:tabs>
        <w:spacing w:after="0" w:line="240" w:lineRule="auto"/>
        <w:ind w:left="9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64BA1" w:rsidRPr="00D633EE" w:rsidRDefault="00F64BA1" w:rsidP="0083493E">
      <w:pPr>
        <w:tabs>
          <w:tab w:val="left" w:pos="8820"/>
        </w:tabs>
        <w:spacing w:after="0" w:line="240" w:lineRule="auto"/>
        <w:ind w:left="90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D633EE">
        <w:rPr>
          <w:rFonts w:ascii="Times New Roman" w:hAnsi="Times New Roman"/>
          <w:color w:val="000000"/>
          <w:sz w:val="24"/>
          <w:szCs w:val="24"/>
        </w:rPr>
        <w:t>аблица</w:t>
      </w:r>
      <w:r>
        <w:rPr>
          <w:rFonts w:ascii="Times New Roman" w:hAnsi="Times New Roman"/>
          <w:color w:val="000000"/>
          <w:sz w:val="24"/>
          <w:szCs w:val="24"/>
        </w:rPr>
        <w:t xml:space="preserve"> 16</w:t>
      </w:r>
    </w:p>
    <w:p w:rsidR="00F64BA1" w:rsidRPr="00026B84" w:rsidRDefault="00F64BA1" w:rsidP="0083493E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6B84">
        <w:rPr>
          <w:rFonts w:ascii="Times New Roman" w:hAnsi="Times New Roman"/>
          <w:b/>
          <w:color w:val="000000"/>
          <w:sz w:val="28"/>
          <w:szCs w:val="28"/>
        </w:rPr>
        <w:t>Основные мероприятия Инвестиционной программы по модернизации системы водоснабжения р.п. Колывань Колыванского района Новосибирской области по годам реализации мероприятий и в разрезе финансовых потоков</w:t>
      </w:r>
    </w:p>
    <w:p w:rsidR="00F64BA1" w:rsidRPr="00C50250" w:rsidRDefault="00F64BA1" w:rsidP="00511075">
      <w:pPr>
        <w:tabs>
          <w:tab w:val="left" w:pos="8820"/>
        </w:tabs>
        <w:spacing w:after="0" w:line="240" w:lineRule="auto"/>
        <w:ind w:left="9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709"/>
        <w:gridCol w:w="851"/>
        <w:gridCol w:w="992"/>
        <w:gridCol w:w="1134"/>
        <w:gridCol w:w="1134"/>
        <w:gridCol w:w="1276"/>
        <w:gridCol w:w="1134"/>
      </w:tblGrid>
      <w:tr w:rsidR="00F64BA1" w:rsidRPr="001F4A96" w:rsidTr="00AC736B">
        <w:tc>
          <w:tcPr>
            <w:tcW w:w="426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842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потребности всего, тыс. руб.</w:t>
            </w:r>
          </w:p>
        </w:tc>
        <w:tc>
          <w:tcPr>
            <w:tcW w:w="4678" w:type="dxa"/>
            <w:gridSpan w:val="4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 источникам:</w:t>
            </w:r>
          </w:p>
        </w:tc>
      </w:tr>
      <w:tr w:rsidR="00F64BA1" w:rsidRPr="001F4A96" w:rsidTr="00AC736B">
        <w:trPr>
          <w:trHeight w:val="947"/>
        </w:trPr>
        <w:tc>
          <w:tcPr>
            <w:tcW w:w="426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ДЦП «Чистая Вода»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Фонда модернизации ЖКХ</w:t>
            </w:r>
          </w:p>
        </w:tc>
      </w:tr>
      <w:tr w:rsidR="00F64BA1" w:rsidRPr="001F4A96" w:rsidTr="00AC736B">
        <w:tc>
          <w:tcPr>
            <w:tcW w:w="9498" w:type="dxa"/>
            <w:gridSpan w:val="9"/>
          </w:tcPr>
          <w:p w:rsidR="00F64BA1" w:rsidRPr="001F4A96" w:rsidRDefault="00F64BA1" w:rsidP="0051107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 год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64BA1" w:rsidRPr="001F4A96" w:rsidRDefault="00F64BA1" w:rsidP="00AC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Реконструкция насосной станции и узлов учёта холодной воды в р.п. Колывань 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8 203,7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1230,6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6 562,9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этапу 1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8203,7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1230,6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6562,9</w:t>
            </w:r>
          </w:p>
        </w:tc>
      </w:tr>
      <w:tr w:rsidR="00F64BA1" w:rsidRPr="001F4A96" w:rsidTr="00AC736B">
        <w:tc>
          <w:tcPr>
            <w:tcW w:w="9498" w:type="dxa"/>
            <w:gridSpan w:val="9"/>
          </w:tcPr>
          <w:p w:rsidR="00F64BA1" w:rsidRPr="001F4A96" w:rsidRDefault="00F64BA1" w:rsidP="0051107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 год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64BA1" w:rsidRPr="001F4A96" w:rsidRDefault="00F64BA1" w:rsidP="00AC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Строительство станции химводоочистки в р.п. Колывань 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97 133,7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14570,1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4856,7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77706,9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</w:t>
            </w:r>
          </w:p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этапу 2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97133,7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14570,1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4856,7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77706,9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64BA1" w:rsidRDefault="00F64BA1" w:rsidP="005369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64BA1" w:rsidRDefault="00F64BA1" w:rsidP="005369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</w:t>
      </w:r>
      <w:r w:rsidRPr="00D95711">
        <w:rPr>
          <w:rFonts w:ascii="Times New Roman" w:hAnsi="Times New Roman"/>
          <w:bCs/>
          <w:sz w:val="28"/>
          <w:szCs w:val="28"/>
        </w:rPr>
        <w:t>Инвестиционн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95711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D95711">
        <w:rPr>
          <w:rFonts w:ascii="Times New Roman" w:hAnsi="Times New Roman"/>
          <w:bCs/>
          <w:sz w:val="28"/>
          <w:szCs w:val="28"/>
        </w:rPr>
        <w:t>организации коммунального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Колыванского района Новосибирской области 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 xml:space="preserve"> не предусмотрен вывод из эксплуатации объектов водоснабжения.</w:t>
      </w:r>
    </w:p>
    <w:p w:rsidR="00F64BA1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4BA1" w:rsidRPr="00655B4C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655B4C">
        <w:rPr>
          <w:rFonts w:ascii="Times New Roman" w:hAnsi="Times New Roman"/>
          <w:b/>
          <w:i/>
          <w:sz w:val="28"/>
          <w:szCs w:val="28"/>
        </w:rPr>
        <w:t>редложения по строительству, реконструкции и модернизации</w:t>
      </w:r>
    </w:p>
    <w:p w:rsidR="00F64BA1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Times New Roman" w:hAnsi="Times New Roman"/>
          <w:b/>
          <w:sz w:val="28"/>
          <w:szCs w:val="28"/>
        </w:rPr>
      </w:pPr>
      <w:r w:rsidRPr="00655B4C">
        <w:rPr>
          <w:rFonts w:ascii="Times New Roman" w:hAnsi="Times New Roman"/>
          <w:b/>
          <w:i/>
          <w:sz w:val="28"/>
          <w:szCs w:val="28"/>
        </w:rPr>
        <w:t>линейных объектов централизованных систем водоснабжения</w:t>
      </w:r>
    </w:p>
    <w:p w:rsidR="00F64BA1" w:rsidRDefault="00F64BA1" w:rsidP="00C50250">
      <w:pPr>
        <w:spacing w:after="0" w:line="240" w:lineRule="auto"/>
        <w:ind w:right="-55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83493E">
      <w:pPr>
        <w:spacing w:after="0" w:line="240" w:lineRule="auto"/>
        <w:ind w:right="-55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Pr="00737E75">
        <w:rPr>
          <w:rFonts w:ascii="Times New Roman" w:hAnsi="Times New Roman"/>
          <w:b/>
          <w:i/>
          <w:sz w:val="24"/>
          <w:szCs w:val="24"/>
        </w:rPr>
        <w:t>ведения о развитии системы  коммерческого учета водопотребления</w:t>
      </w:r>
    </w:p>
    <w:p w:rsidR="00F64BA1" w:rsidRPr="0083493E" w:rsidRDefault="00F64BA1" w:rsidP="0083493E">
      <w:pPr>
        <w:spacing w:after="0" w:line="240" w:lineRule="auto"/>
        <w:ind w:right="-55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7E75">
        <w:rPr>
          <w:rFonts w:ascii="Times New Roman" w:hAnsi="Times New Roman"/>
          <w:b/>
          <w:i/>
          <w:sz w:val="24"/>
          <w:szCs w:val="24"/>
        </w:rPr>
        <w:t xml:space="preserve"> организациями, </w:t>
      </w:r>
      <w:r w:rsidRPr="0083493E">
        <w:rPr>
          <w:rFonts w:ascii="Times New Roman" w:hAnsi="Times New Roman"/>
          <w:b/>
          <w:sz w:val="24"/>
          <w:szCs w:val="24"/>
        </w:rPr>
        <w:t>осуществляющими водоснабжение.</w:t>
      </w:r>
    </w:p>
    <w:p w:rsidR="00F64BA1" w:rsidRPr="004A0305" w:rsidRDefault="00F64BA1" w:rsidP="00D63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93E">
        <w:rPr>
          <w:rFonts w:ascii="Times New Roman" w:hAnsi="Times New Roman"/>
          <w:sz w:val="28"/>
          <w:szCs w:val="28"/>
        </w:rPr>
        <w:t>Планом</w:t>
      </w:r>
      <w:r w:rsidRPr="00D63AB9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р.п.Колывань Колыванского района Новосибирской области на 2013-2015 годы</w:t>
      </w:r>
      <w:r>
        <w:rPr>
          <w:rFonts w:ascii="Times New Roman" w:hAnsi="Times New Roman"/>
          <w:sz w:val="28"/>
          <w:szCs w:val="28"/>
        </w:rPr>
        <w:t xml:space="preserve"> предполагается в 2013 году м</w:t>
      </w:r>
      <w:r w:rsidRPr="00D63AB9">
        <w:rPr>
          <w:rFonts w:ascii="Times New Roman" w:hAnsi="Times New Roman"/>
          <w:sz w:val="28"/>
          <w:szCs w:val="28"/>
        </w:rPr>
        <w:t>одернизация центрального водопровода диаметром 325 протяженностью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AB9">
        <w:rPr>
          <w:rFonts w:ascii="Times New Roman" w:hAnsi="Times New Roman"/>
          <w:sz w:val="28"/>
          <w:szCs w:val="28"/>
        </w:rPr>
        <w:t xml:space="preserve"> 3 км.</w:t>
      </w:r>
      <w:r>
        <w:rPr>
          <w:rFonts w:ascii="Times New Roman" w:hAnsi="Times New Roman"/>
          <w:sz w:val="28"/>
          <w:szCs w:val="28"/>
        </w:rPr>
        <w:t>,</w:t>
      </w:r>
      <w:r w:rsidRPr="00D63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A0305">
        <w:rPr>
          <w:rFonts w:ascii="Times New Roman" w:hAnsi="Times New Roman"/>
          <w:sz w:val="28"/>
          <w:szCs w:val="28"/>
        </w:rPr>
        <w:t>одернизация (перекладка) водопроводных сетей по ул.Заводской спуск диаметром 114 мм протяженностью 250 м.</w:t>
      </w:r>
      <w:r>
        <w:rPr>
          <w:rFonts w:ascii="Times New Roman" w:hAnsi="Times New Roman"/>
          <w:sz w:val="28"/>
          <w:szCs w:val="28"/>
        </w:rPr>
        <w:t>, разработка п</w:t>
      </w:r>
      <w:r w:rsidRPr="004A0305">
        <w:rPr>
          <w:rFonts w:ascii="Times New Roman" w:hAnsi="Times New Roman"/>
          <w:sz w:val="28"/>
          <w:szCs w:val="28"/>
        </w:rPr>
        <w:t>роектно-сметн</w:t>
      </w:r>
      <w:r>
        <w:rPr>
          <w:rFonts w:ascii="Times New Roman" w:hAnsi="Times New Roman"/>
          <w:sz w:val="28"/>
          <w:szCs w:val="28"/>
        </w:rPr>
        <w:t>ой</w:t>
      </w:r>
      <w:r w:rsidRPr="004A0305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4A0305">
        <w:rPr>
          <w:rFonts w:ascii="Times New Roman" w:hAnsi="Times New Roman"/>
          <w:sz w:val="28"/>
          <w:szCs w:val="28"/>
        </w:rPr>
        <w:t xml:space="preserve"> на строительство очистных сооружений</w:t>
      </w:r>
    </w:p>
    <w:p w:rsidR="00F64BA1" w:rsidRPr="00970196" w:rsidRDefault="00F64BA1" w:rsidP="00032E1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424C">
        <w:rPr>
          <w:rFonts w:ascii="Times New Roman" w:hAnsi="Times New Roman"/>
          <w:sz w:val="28"/>
          <w:szCs w:val="28"/>
        </w:rPr>
        <w:t xml:space="preserve">В 2015 году планируется выполнить дальнейшую замену участков водопроводной сети, отработавшей свой ресурс, имеющей 100% износ. </w:t>
      </w:r>
      <w:r>
        <w:rPr>
          <w:rFonts w:ascii="Times New Roman" w:hAnsi="Times New Roman"/>
          <w:sz w:val="28"/>
          <w:szCs w:val="28"/>
        </w:rPr>
        <w:t>В частности, предусмотрена з</w:t>
      </w:r>
      <w:r w:rsidRPr="0023424C">
        <w:rPr>
          <w:rFonts w:ascii="Times New Roman" w:hAnsi="Times New Roman"/>
          <w:sz w:val="28"/>
          <w:szCs w:val="28"/>
        </w:rPr>
        <w:t>амена трубопроводов на трубы из полиэтилена  общей протяженностью 13,0 км с установкой пожарных гидрантов.</w:t>
      </w:r>
      <w:r>
        <w:rPr>
          <w:rFonts w:ascii="Times New Roman" w:hAnsi="Times New Roman"/>
          <w:sz w:val="28"/>
          <w:szCs w:val="28"/>
        </w:rPr>
        <w:t xml:space="preserve"> Объём финансирования </w:t>
      </w:r>
      <w:r w:rsidRPr="00EC7FAB">
        <w:rPr>
          <w:rFonts w:ascii="Times New Roman" w:hAnsi="Times New Roman"/>
          <w:sz w:val="28"/>
          <w:szCs w:val="28"/>
        </w:rPr>
        <w:t>31200,0</w:t>
      </w:r>
      <w:r>
        <w:rPr>
          <w:rFonts w:ascii="Times New Roman" w:hAnsi="Times New Roman"/>
          <w:sz w:val="28"/>
          <w:szCs w:val="28"/>
        </w:rPr>
        <w:t xml:space="preserve"> тыс. руб. Основные  мероприятия Инвестиционной программы, источники и объёмы финансирования приведены в таблице18. </w:t>
      </w:r>
    </w:p>
    <w:p w:rsidR="00F64BA1" w:rsidRPr="00E86FA3" w:rsidRDefault="00F64BA1" w:rsidP="00E86FA3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7</w:t>
      </w:r>
    </w:p>
    <w:p w:rsidR="00F64BA1" w:rsidRPr="002263D8" w:rsidRDefault="00F64BA1" w:rsidP="00AE3F8F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263D8">
        <w:rPr>
          <w:rFonts w:ascii="Times New Roman" w:hAnsi="Times New Roman"/>
          <w:b/>
          <w:color w:val="000000"/>
          <w:spacing w:val="-4"/>
          <w:sz w:val="24"/>
          <w:szCs w:val="24"/>
        </w:rPr>
        <w:t>Основные мероприятия Инвестиционной программы по модернизации системы водоснабжения р.п. Колывань Колыванского района Новосибирской области по годам реализации мероприятий и в разрезе финансовых потоков</w:t>
      </w:r>
    </w:p>
    <w:p w:rsidR="00F64BA1" w:rsidRPr="00D633EE" w:rsidRDefault="00F64BA1" w:rsidP="00AE3F8F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708"/>
        <w:gridCol w:w="709"/>
        <w:gridCol w:w="1276"/>
        <w:gridCol w:w="1134"/>
        <w:gridCol w:w="1276"/>
        <w:gridCol w:w="1134"/>
        <w:gridCol w:w="1099"/>
        <w:gridCol w:w="35"/>
      </w:tblGrid>
      <w:tr w:rsidR="00F64BA1" w:rsidRPr="001F4A96" w:rsidTr="004406FF">
        <w:tc>
          <w:tcPr>
            <w:tcW w:w="426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701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потребности всего, тыс. руб.</w:t>
            </w:r>
          </w:p>
        </w:tc>
        <w:tc>
          <w:tcPr>
            <w:tcW w:w="4678" w:type="dxa"/>
            <w:gridSpan w:val="5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 источникам:</w:t>
            </w:r>
          </w:p>
        </w:tc>
      </w:tr>
      <w:tr w:rsidR="00F64BA1" w:rsidRPr="001F4A96" w:rsidTr="004406FF">
        <w:trPr>
          <w:gridAfter w:val="1"/>
          <w:wAfter w:w="35" w:type="dxa"/>
          <w:trHeight w:val="947"/>
        </w:trPr>
        <w:tc>
          <w:tcPr>
            <w:tcW w:w="426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</w:t>
            </w:r>
          </w:p>
        </w:tc>
        <w:tc>
          <w:tcPr>
            <w:tcW w:w="1134" w:type="dxa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ДЦП «Чистая Вода»</w:t>
            </w:r>
          </w:p>
        </w:tc>
        <w:tc>
          <w:tcPr>
            <w:tcW w:w="1099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Фонда модернизации ЖКХ</w:t>
            </w:r>
          </w:p>
        </w:tc>
      </w:tr>
      <w:tr w:rsidR="00F64BA1" w:rsidRPr="001F4A96" w:rsidTr="00AE3F8F">
        <w:trPr>
          <w:trHeight w:val="281"/>
        </w:trPr>
        <w:tc>
          <w:tcPr>
            <w:tcW w:w="9498" w:type="dxa"/>
            <w:gridSpan w:val="10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 год</w:t>
            </w:r>
          </w:p>
        </w:tc>
      </w:tr>
      <w:tr w:rsidR="00F64BA1" w:rsidRPr="001F4A96" w:rsidTr="004406FF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BA1" w:rsidRPr="001F4A96" w:rsidRDefault="00F64BA1" w:rsidP="00AC7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Перекладка водопроводной сети по ул. Коммунистическая, Советская, Сергиенко, Соловьева, </w:t>
            </w:r>
            <w:r w:rsidRPr="001F4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Новоселов, Овчинникова, Сиб. Комбайн в р.п. Колывань 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31200,0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4680,0</w:t>
            </w:r>
          </w:p>
        </w:tc>
        <w:tc>
          <w:tcPr>
            <w:tcW w:w="1134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24960,0</w:t>
            </w:r>
          </w:p>
        </w:tc>
      </w:tr>
      <w:tr w:rsidR="00F64BA1" w:rsidRPr="001F4A96" w:rsidTr="004406FF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этапу 3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31200,0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4680,0</w:t>
            </w:r>
          </w:p>
        </w:tc>
        <w:tc>
          <w:tcPr>
            <w:tcW w:w="1134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24960,0</w:t>
            </w:r>
          </w:p>
        </w:tc>
      </w:tr>
    </w:tbl>
    <w:p w:rsidR="00F64BA1" w:rsidRDefault="00F64BA1" w:rsidP="00AA451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</w:t>
      </w:r>
      <w:r w:rsidRPr="00D95711">
        <w:rPr>
          <w:rFonts w:ascii="Times New Roman" w:hAnsi="Times New Roman"/>
          <w:bCs/>
          <w:sz w:val="28"/>
          <w:szCs w:val="28"/>
        </w:rPr>
        <w:t>Инвестиционн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95711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D95711">
        <w:rPr>
          <w:rFonts w:ascii="Times New Roman" w:hAnsi="Times New Roman"/>
          <w:bCs/>
          <w:sz w:val="28"/>
          <w:szCs w:val="28"/>
        </w:rPr>
        <w:t>организации коммунального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Колыванского района Новосибирской области 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 xml:space="preserve"> не предусмотрен вывод из эксплуатации линейных объектов водоснабжения.</w:t>
      </w:r>
    </w:p>
    <w:p w:rsidR="00F64BA1" w:rsidRDefault="00F64BA1" w:rsidP="001E0D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развития новых объектов водоснабжения муниципального образования, в первую очередь, связаны с жилищным строительством в микрорайонах «Солнечный» и «Восточный», также на улицах Лесная и Кедровая. </w:t>
      </w:r>
    </w:p>
    <w:p w:rsidR="00F64BA1" w:rsidRDefault="00F64BA1" w:rsidP="00CF15CA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BA1" w:rsidRPr="00770C19" w:rsidRDefault="00F64BA1" w:rsidP="00E86FA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</w:t>
      </w:r>
      <w:r w:rsidRPr="00770C19">
        <w:rPr>
          <w:rFonts w:ascii="Times New Roman" w:hAnsi="Times New Roman"/>
          <w:b/>
          <w:bCs/>
          <w:sz w:val="28"/>
          <w:szCs w:val="28"/>
        </w:rPr>
        <w:t>. Экологические аспекты мероприятий по строительству</w:t>
      </w:r>
    </w:p>
    <w:p w:rsidR="00F64BA1" w:rsidRPr="00770C19" w:rsidRDefault="00F64BA1" w:rsidP="00E86FA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770C19">
        <w:rPr>
          <w:rFonts w:ascii="Times New Roman" w:hAnsi="Times New Roman"/>
          <w:b/>
          <w:bCs/>
          <w:sz w:val="28"/>
          <w:szCs w:val="28"/>
        </w:rPr>
        <w:t xml:space="preserve"> и реконструкции объектов централизованной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0C19">
        <w:rPr>
          <w:rFonts w:ascii="Times New Roman" w:hAnsi="Times New Roman"/>
          <w:b/>
          <w:bCs/>
          <w:sz w:val="28"/>
          <w:szCs w:val="28"/>
        </w:rPr>
        <w:t xml:space="preserve"> водоснабжения</w:t>
      </w:r>
    </w:p>
    <w:p w:rsidR="00F64BA1" w:rsidRDefault="00F64BA1" w:rsidP="00C5025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р.п. Колывань</w:t>
      </w:r>
      <w:r w:rsidRPr="00C50EA9">
        <w:rPr>
          <w:rFonts w:ascii="Times New Roman" w:hAnsi="Times New Roman"/>
          <w:sz w:val="28"/>
          <w:szCs w:val="28"/>
        </w:rPr>
        <w:t>. Эффект от внедрения данных мероприятий – улучшения здоровья и качества жизни граждан.</w:t>
      </w:r>
    </w:p>
    <w:p w:rsidR="00F64BA1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Известно, что одним из постоянных источников концентрированного загрязнения поверхностных водоемов являются сбрасываемые без обработки воды, образующиеся в результате промывки фильтровальных сооружений станций водоочистки. Находящиеся в их составе взвешенные вещества и компоненты технологических материалов, а также бактериальные загрязнения, попадая в</w:t>
      </w:r>
      <w:r>
        <w:rPr>
          <w:rFonts w:ascii="Times New Roman" w:hAnsi="Times New Roman"/>
          <w:sz w:val="28"/>
          <w:szCs w:val="28"/>
        </w:rPr>
        <w:t xml:space="preserve"> открытые </w:t>
      </w:r>
      <w:r w:rsidRPr="00C50EA9">
        <w:rPr>
          <w:rFonts w:ascii="Times New Roman" w:hAnsi="Times New Roman"/>
          <w:sz w:val="28"/>
          <w:szCs w:val="28"/>
        </w:rPr>
        <w:t>водо</w:t>
      </w:r>
      <w:r>
        <w:rPr>
          <w:rFonts w:ascii="Times New Roman" w:hAnsi="Times New Roman"/>
          <w:sz w:val="28"/>
          <w:szCs w:val="28"/>
        </w:rPr>
        <w:t>ёмы</w:t>
      </w:r>
      <w:r w:rsidRPr="00C50EA9">
        <w:rPr>
          <w:rFonts w:ascii="Times New Roman" w:hAnsi="Times New Roman"/>
          <w:sz w:val="28"/>
          <w:szCs w:val="28"/>
        </w:rPr>
        <w:t xml:space="preserve">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 </w:t>
      </w:r>
    </w:p>
    <w:p w:rsidR="00F64BA1" w:rsidRPr="00C50EA9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Для предотвращения неблагоприятного воздействия на водо</w:t>
      </w:r>
      <w:r>
        <w:rPr>
          <w:rFonts w:ascii="Times New Roman" w:hAnsi="Times New Roman"/>
          <w:sz w:val="28"/>
          <w:szCs w:val="28"/>
        </w:rPr>
        <w:t>ё</w:t>
      </w:r>
      <w:r w:rsidRPr="00C50EA9">
        <w:rPr>
          <w:rFonts w:ascii="Times New Roman" w:hAnsi="Times New Roman"/>
          <w:sz w:val="28"/>
          <w:szCs w:val="28"/>
        </w:rPr>
        <w:t xml:space="preserve">м в процессе водоподготовки необходимо использование ресурсосберегающей, природоохранной технологии повторного использования промывных вод скорых фильтров. </w:t>
      </w:r>
    </w:p>
    <w:p w:rsidR="00F64BA1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 xml:space="preserve">До недавнего времени хлор являлся основным обеззараживающим агентом, применяемым на станциях водоподготовки.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соединений. Галогенсодержащие соединения отличаются не только токсичными свойствами, но и способностью накапливаться в тканях организма. </w:t>
      </w:r>
      <w:r>
        <w:rPr>
          <w:rFonts w:ascii="Times New Roman" w:hAnsi="Times New Roman"/>
          <w:sz w:val="28"/>
          <w:szCs w:val="28"/>
        </w:rPr>
        <w:t xml:space="preserve">В этой связи </w:t>
      </w:r>
      <w:r w:rsidRPr="00C50EA9">
        <w:rPr>
          <w:rFonts w:ascii="Times New Roman" w:hAnsi="Times New Roman"/>
          <w:sz w:val="28"/>
          <w:szCs w:val="28"/>
        </w:rPr>
        <w:t xml:space="preserve">даже малые концентрации хлорсодержащих веществ будут оказывать негативное воздействие на организм человека, </w:t>
      </w:r>
      <w:r>
        <w:rPr>
          <w:rFonts w:ascii="Times New Roman" w:hAnsi="Times New Roman"/>
          <w:sz w:val="28"/>
          <w:szCs w:val="28"/>
        </w:rPr>
        <w:t>так как</w:t>
      </w:r>
      <w:r w:rsidRPr="00C50EA9">
        <w:rPr>
          <w:rFonts w:ascii="Times New Roman" w:hAnsi="Times New Roman"/>
          <w:sz w:val="28"/>
          <w:szCs w:val="28"/>
        </w:rPr>
        <w:t xml:space="preserve"> они будут концентрироваться в различных тканях.</w:t>
      </w:r>
    </w:p>
    <w:p w:rsidR="00F64BA1" w:rsidRPr="00C50EA9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lastRenderedPageBreak/>
        <w:t>По результатам изучения научных исследований в области новейших эффективных и безопасных технологий обеззараживания питьевой воды,</w:t>
      </w:r>
      <w:r>
        <w:rPr>
          <w:rFonts w:ascii="Times New Roman" w:hAnsi="Times New Roman"/>
          <w:sz w:val="28"/>
          <w:szCs w:val="28"/>
        </w:rPr>
        <w:t xml:space="preserve"> считается нецелесообразным</w:t>
      </w:r>
      <w:r w:rsidRPr="00C50EA9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C50EA9">
        <w:rPr>
          <w:rFonts w:ascii="Times New Roman" w:hAnsi="Times New Roman"/>
          <w:sz w:val="28"/>
          <w:szCs w:val="28"/>
        </w:rPr>
        <w:t xml:space="preserve"> жидкого хлора </w:t>
      </w:r>
      <w:r>
        <w:rPr>
          <w:rFonts w:ascii="Times New Roman" w:hAnsi="Times New Roman"/>
          <w:sz w:val="28"/>
          <w:szCs w:val="28"/>
        </w:rPr>
        <w:t>в</w:t>
      </w:r>
      <w:r w:rsidRPr="00C50EA9">
        <w:rPr>
          <w:rFonts w:ascii="Times New Roman" w:hAnsi="Times New Roman"/>
          <w:sz w:val="28"/>
          <w:szCs w:val="28"/>
        </w:rPr>
        <w:t xml:space="preserve"> комплексе водоочистных сооружений в перспективе и поэтапном внедрении технологии </w:t>
      </w:r>
      <w:r>
        <w:rPr>
          <w:rFonts w:ascii="Times New Roman" w:hAnsi="Times New Roman"/>
          <w:sz w:val="28"/>
          <w:szCs w:val="28"/>
        </w:rPr>
        <w:t xml:space="preserve">ультрафиолетового </w:t>
      </w:r>
      <w:r w:rsidRPr="00C50EA9">
        <w:rPr>
          <w:rFonts w:ascii="Times New Roman" w:hAnsi="Times New Roman"/>
          <w:sz w:val="28"/>
          <w:szCs w:val="28"/>
        </w:rPr>
        <w:t>обеззараживания</w:t>
      </w:r>
      <w:r>
        <w:rPr>
          <w:rFonts w:ascii="Times New Roman" w:hAnsi="Times New Roman"/>
          <w:sz w:val="28"/>
          <w:szCs w:val="28"/>
        </w:rPr>
        <w:t xml:space="preserve"> (УФО). Применение подобной технологии </w:t>
      </w:r>
      <w:r w:rsidRPr="00C50EA9">
        <w:rPr>
          <w:rFonts w:ascii="Times New Roman" w:hAnsi="Times New Roman"/>
          <w:sz w:val="28"/>
          <w:szCs w:val="28"/>
        </w:rPr>
        <w:t xml:space="preserve">позволит не только улучшить качество питьевой воды, практически исключив содержание </w:t>
      </w:r>
      <w:r>
        <w:rPr>
          <w:rFonts w:ascii="Times New Roman" w:hAnsi="Times New Roman"/>
          <w:sz w:val="28"/>
          <w:szCs w:val="28"/>
        </w:rPr>
        <w:t xml:space="preserve">в ней </w:t>
      </w:r>
      <w:r w:rsidRPr="00C50EA9">
        <w:rPr>
          <w:rFonts w:ascii="Times New Roman" w:hAnsi="Times New Roman"/>
          <w:sz w:val="28"/>
          <w:szCs w:val="28"/>
        </w:rPr>
        <w:t>высокотоксичных хлорорганических соединений, но и повысить безопасность производства до уровня, отвечающего современным требованиям.</w:t>
      </w:r>
    </w:p>
    <w:p w:rsidR="00F64BA1" w:rsidRDefault="00F64BA1" w:rsidP="00CF15C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Pr="001057BB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1.6. </w:t>
      </w:r>
      <w:r w:rsidRPr="001057BB"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 xml:space="preserve">объёмов </w:t>
      </w:r>
      <w:r w:rsidRPr="001057BB">
        <w:rPr>
          <w:rFonts w:ascii="Times New Roman" w:hAnsi="Times New Roman"/>
          <w:b/>
          <w:bCs/>
          <w:sz w:val="28"/>
          <w:szCs w:val="28"/>
        </w:rPr>
        <w:t>капитальных вложений в строительство, реконструкцию и модернизацию объектов централизованных систем водоснабжения</w:t>
      </w:r>
    </w:p>
    <w:p w:rsidR="00F64BA1" w:rsidRDefault="00F64BA1" w:rsidP="00C5025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3C84">
        <w:rPr>
          <w:rFonts w:ascii="Times New Roman" w:hAnsi="Times New Roman"/>
          <w:bCs/>
          <w:sz w:val="28"/>
          <w:szCs w:val="28"/>
        </w:rPr>
        <w:t>Оценка капитальных вложений в новое строительство и реконструкцию объектов централизованных систем водоснабжения выполнена в соответствии с укрупненными сметными нормативами, утвержденными федеральным органом исполнительной власти</w:t>
      </w:r>
      <w:r>
        <w:rPr>
          <w:rFonts w:ascii="Times New Roman" w:hAnsi="Times New Roman"/>
          <w:bCs/>
          <w:sz w:val="28"/>
          <w:szCs w:val="28"/>
        </w:rPr>
        <w:t xml:space="preserve"> (см. таблицу 21)</w:t>
      </w:r>
      <w:r w:rsidRPr="00AF3C84">
        <w:rPr>
          <w:rFonts w:ascii="Times New Roman" w:hAnsi="Times New Roman"/>
          <w:bCs/>
          <w:sz w:val="28"/>
          <w:szCs w:val="28"/>
        </w:rPr>
        <w:t>.</w:t>
      </w:r>
    </w:p>
    <w:p w:rsidR="00F64BA1" w:rsidRPr="00AF3C84" w:rsidRDefault="00F64BA1" w:rsidP="00EE19A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10C8B">
        <w:rPr>
          <w:rFonts w:ascii="Times New Roman" w:hAnsi="Times New Roman"/>
          <w:sz w:val="28"/>
          <w:szCs w:val="28"/>
        </w:rPr>
        <w:t>Данная таблица показывает основные запланированные мероприятия по модернизации, строительству и реконструкции сетей водоотведения, насосных станций, на 2013- 2017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C8B">
        <w:rPr>
          <w:rFonts w:ascii="Times New Roman" w:hAnsi="Times New Roman"/>
          <w:sz w:val="28"/>
          <w:szCs w:val="28"/>
        </w:rPr>
        <w:t>г.г. с перспективой на 2018-202</w:t>
      </w:r>
      <w:r>
        <w:rPr>
          <w:rFonts w:ascii="Times New Roman" w:hAnsi="Times New Roman"/>
          <w:sz w:val="28"/>
          <w:szCs w:val="28"/>
        </w:rPr>
        <w:t>3</w:t>
      </w:r>
      <w:r w:rsidRPr="00510C8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510C8B">
        <w:rPr>
          <w:rFonts w:ascii="Times New Roman" w:hAnsi="Times New Roman"/>
          <w:sz w:val="28"/>
          <w:szCs w:val="28"/>
        </w:rPr>
        <w:t>г.</w:t>
      </w:r>
    </w:p>
    <w:p w:rsidR="00F64BA1" w:rsidRDefault="00F64BA1" w:rsidP="00AF3C84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935">
        <w:rPr>
          <w:rFonts w:ascii="Times New Roman" w:hAnsi="Times New Roman"/>
          <w:sz w:val="28"/>
          <w:szCs w:val="28"/>
        </w:rPr>
        <w:t>Мероприятия данной инвестиционной программы не охватывают весь перечень работ, необходимых для замены оставшихся ветхих сетей р.п. Колывань. Для проведения работ по замене  необходим гидравлический расч</w:t>
      </w:r>
      <w:r>
        <w:rPr>
          <w:rFonts w:ascii="Times New Roman" w:hAnsi="Times New Roman"/>
          <w:sz w:val="28"/>
          <w:szCs w:val="28"/>
        </w:rPr>
        <w:t>ё</w:t>
      </w:r>
      <w:r w:rsidRPr="008B1935">
        <w:rPr>
          <w:rFonts w:ascii="Times New Roman" w:hAnsi="Times New Roman"/>
          <w:sz w:val="28"/>
          <w:szCs w:val="28"/>
        </w:rPr>
        <w:t>т всех водопроводных сетей р.п. Колывань с учётом нормативных требований. После подготовки указанного расч</w:t>
      </w:r>
      <w:r>
        <w:rPr>
          <w:rFonts w:ascii="Times New Roman" w:hAnsi="Times New Roman"/>
          <w:sz w:val="28"/>
          <w:szCs w:val="28"/>
        </w:rPr>
        <w:t>ё</w:t>
      </w:r>
      <w:r w:rsidRPr="008B1935">
        <w:rPr>
          <w:rFonts w:ascii="Times New Roman" w:hAnsi="Times New Roman"/>
          <w:sz w:val="28"/>
          <w:szCs w:val="28"/>
        </w:rPr>
        <w:t xml:space="preserve">та в </w:t>
      </w:r>
      <w:r>
        <w:rPr>
          <w:rFonts w:ascii="Times New Roman" w:hAnsi="Times New Roman"/>
          <w:sz w:val="28"/>
          <w:szCs w:val="28"/>
        </w:rPr>
        <w:t>действующую</w:t>
      </w:r>
      <w:r w:rsidRPr="008B1935">
        <w:rPr>
          <w:rFonts w:ascii="Times New Roman" w:hAnsi="Times New Roman"/>
          <w:sz w:val="28"/>
          <w:szCs w:val="28"/>
        </w:rPr>
        <w:t xml:space="preserve"> инвестиционную программу </w:t>
      </w:r>
      <w:r>
        <w:rPr>
          <w:rFonts w:ascii="Times New Roman" w:hAnsi="Times New Roman"/>
          <w:sz w:val="28"/>
          <w:szCs w:val="28"/>
        </w:rPr>
        <w:t>целесообразно внести необходимые дополнения</w:t>
      </w:r>
      <w:r w:rsidRPr="008770A2">
        <w:rPr>
          <w:rFonts w:ascii="Times New Roman" w:hAnsi="Times New Roman"/>
          <w:sz w:val="28"/>
          <w:szCs w:val="28"/>
        </w:rPr>
        <w:t>.</w:t>
      </w: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1057BB" w:rsidRDefault="00F64BA1" w:rsidP="001057B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225FB0" w:rsidRDefault="00F64BA1" w:rsidP="00573187">
      <w:pPr>
        <w:autoSpaceDE w:val="0"/>
        <w:autoSpaceDN w:val="0"/>
        <w:adjustRightInd w:val="0"/>
        <w:ind w:firstLine="709"/>
        <w:jc w:val="right"/>
        <w:outlineLvl w:val="5"/>
        <w:rPr>
          <w:rFonts w:ascii="Times New Roman" w:hAnsi="Times New Roman"/>
        </w:rPr>
      </w:pPr>
    </w:p>
    <w:p w:rsidR="00F64BA1" w:rsidRDefault="00F64BA1" w:rsidP="00573187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</w:rPr>
        <w:sectPr w:rsidR="00F64BA1" w:rsidSect="00D63AB9">
          <w:footerReference w:type="even" r:id="rId11"/>
          <w:footerReference w:type="default" r:id="rId12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64BA1" w:rsidRDefault="00F64BA1" w:rsidP="001B0E2C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B0E2C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F64BA1" w:rsidRPr="001B0E2C" w:rsidRDefault="00F64BA1" w:rsidP="001B0E2C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64BA1" w:rsidRDefault="00F64BA1" w:rsidP="00C50250">
      <w:pPr>
        <w:tabs>
          <w:tab w:val="left" w:pos="8820"/>
        </w:tabs>
        <w:spacing w:after="0" w:line="240" w:lineRule="auto"/>
        <w:ind w:left="902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50250">
        <w:rPr>
          <w:rFonts w:ascii="Times New Roman" w:hAnsi="Times New Roman"/>
          <w:b/>
          <w:color w:val="000000"/>
          <w:spacing w:val="-4"/>
          <w:sz w:val="28"/>
          <w:szCs w:val="28"/>
        </w:rPr>
        <w:t>Мероприятия Инвестиционной программы по модернизации системы водоснабжения р.п. Колывань</w:t>
      </w:r>
    </w:p>
    <w:p w:rsidR="00F64BA1" w:rsidRPr="00C50250" w:rsidRDefault="00F64BA1" w:rsidP="00C50250">
      <w:pPr>
        <w:tabs>
          <w:tab w:val="left" w:pos="8820"/>
        </w:tabs>
        <w:spacing w:after="0" w:line="240" w:lineRule="auto"/>
        <w:ind w:left="902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5025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Колыванского района Новосибирской области по годам реализации мероприятий и в разрезе финансовых потоков (2013-2017 г.г. и на период до 2023 г.)</w:t>
      </w:r>
    </w:p>
    <w:p w:rsidR="00F64BA1" w:rsidRDefault="00F64BA1" w:rsidP="00C9464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653"/>
        <w:gridCol w:w="906"/>
        <w:gridCol w:w="1134"/>
        <w:gridCol w:w="992"/>
        <w:gridCol w:w="1134"/>
        <w:gridCol w:w="1134"/>
        <w:gridCol w:w="851"/>
        <w:gridCol w:w="1275"/>
        <w:gridCol w:w="1134"/>
        <w:gridCol w:w="1276"/>
        <w:gridCol w:w="1276"/>
        <w:gridCol w:w="1276"/>
        <w:gridCol w:w="20"/>
      </w:tblGrid>
      <w:tr w:rsidR="00F64BA1" w:rsidRPr="001F4A96" w:rsidTr="00D50531">
        <w:trPr>
          <w:gridAfter w:val="1"/>
          <w:wAfter w:w="20" w:type="dxa"/>
          <w:trHeight w:val="1609"/>
        </w:trPr>
        <w:tc>
          <w:tcPr>
            <w:tcW w:w="2563" w:type="dxa"/>
          </w:tcPr>
          <w:p w:rsidR="00F64BA1" w:rsidRPr="001F4A96" w:rsidRDefault="00F64BA1" w:rsidP="001F4A96">
            <w:pPr>
              <w:spacing w:after="0" w:line="240" w:lineRule="auto"/>
              <w:ind w:left="-648" w:firstLine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Наименование предприятия / адрес объекта</w:t>
            </w:r>
          </w:p>
        </w:tc>
        <w:tc>
          <w:tcPr>
            <w:tcW w:w="653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06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Объёмные показатели</w:t>
            </w:r>
          </w:p>
        </w:tc>
        <w:tc>
          <w:tcPr>
            <w:tcW w:w="1134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Финансовые показатели, тыс. руб.</w:t>
            </w:r>
          </w:p>
        </w:tc>
        <w:tc>
          <w:tcPr>
            <w:tcW w:w="992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51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2018-2023</w:t>
            </w:r>
          </w:p>
        </w:tc>
        <w:tc>
          <w:tcPr>
            <w:tcW w:w="1275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ФБ, ОБ, ДЦП «Чистая вода»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МО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фонда модернизации ЖКХ НСО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инвестора, средства предприятия*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884"/>
              </w:tabs>
              <w:spacing w:after="0" w:line="240" w:lineRule="auto"/>
              <w:ind w:left="-108" w:right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F64BA1" w:rsidRPr="001F4A96" w:rsidTr="00D50531">
        <w:trPr>
          <w:gridAfter w:val="1"/>
          <w:wAfter w:w="20" w:type="dxa"/>
          <w:trHeight w:val="270"/>
        </w:trPr>
        <w:tc>
          <w:tcPr>
            <w:tcW w:w="2563" w:type="dxa"/>
            <w:vAlign w:val="center"/>
          </w:tcPr>
          <w:p w:rsidR="00F64BA1" w:rsidRPr="001F4A96" w:rsidRDefault="00F64BA1" w:rsidP="001F4A9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Реконструкция насосной станции 2 подъёма и узлов учёта холодной воды в р.п. Колывань </w:t>
            </w:r>
          </w:p>
        </w:tc>
        <w:tc>
          <w:tcPr>
            <w:tcW w:w="653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6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8203,7</w:t>
            </w:r>
          </w:p>
        </w:tc>
        <w:tc>
          <w:tcPr>
            <w:tcW w:w="992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8203,7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1230,6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6562,9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410,2*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D50531">
        <w:trPr>
          <w:gridAfter w:val="1"/>
          <w:wAfter w:w="20" w:type="dxa"/>
          <w:trHeight w:val="270"/>
        </w:trPr>
        <w:tc>
          <w:tcPr>
            <w:tcW w:w="2563" w:type="dxa"/>
            <w:vAlign w:val="center"/>
          </w:tcPr>
          <w:p w:rsidR="00F64BA1" w:rsidRPr="001F4A96" w:rsidRDefault="00F64BA1" w:rsidP="001F4A9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Строительство станции  химводоочистки в р.п. Колывань </w:t>
            </w:r>
          </w:p>
        </w:tc>
        <w:tc>
          <w:tcPr>
            <w:tcW w:w="653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6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97133,7</w:t>
            </w:r>
          </w:p>
        </w:tc>
        <w:tc>
          <w:tcPr>
            <w:tcW w:w="992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97133,7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77706,9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4856,7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14570,1*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D50531">
        <w:trPr>
          <w:gridAfter w:val="1"/>
          <w:wAfter w:w="20" w:type="dxa"/>
          <w:trHeight w:val="270"/>
        </w:trPr>
        <w:tc>
          <w:tcPr>
            <w:tcW w:w="2563" w:type="dxa"/>
            <w:vAlign w:val="center"/>
          </w:tcPr>
          <w:p w:rsidR="00F64BA1" w:rsidRPr="001F4A96" w:rsidRDefault="00F64BA1" w:rsidP="001F4A9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Перекладка водопроводной сети по улицам Коммунистическая, Советская, Сергиенко, Соловьева, Новоселов, Овчинникова, Сиб. комбайн</w:t>
            </w:r>
          </w:p>
        </w:tc>
        <w:tc>
          <w:tcPr>
            <w:tcW w:w="653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906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31200</w:t>
            </w:r>
          </w:p>
        </w:tc>
        <w:tc>
          <w:tcPr>
            <w:tcW w:w="992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31200</w:t>
            </w:r>
          </w:p>
        </w:tc>
        <w:tc>
          <w:tcPr>
            <w:tcW w:w="851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4680,0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24960,0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1560,0*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D50531">
        <w:trPr>
          <w:trHeight w:val="774"/>
        </w:trPr>
        <w:tc>
          <w:tcPr>
            <w:tcW w:w="2563" w:type="dxa"/>
          </w:tcPr>
          <w:p w:rsidR="00F64BA1" w:rsidRPr="001F4A96" w:rsidRDefault="00F64BA1" w:rsidP="001F4A9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 по водоснабжению</w:t>
            </w:r>
          </w:p>
        </w:tc>
        <w:tc>
          <w:tcPr>
            <w:tcW w:w="653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 w:rsidR="00F64BA1" w:rsidRPr="001F4A96" w:rsidRDefault="00F64BA1" w:rsidP="001F4A96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136537,4</w:t>
            </w:r>
          </w:p>
        </w:tc>
        <w:tc>
          <w:tcPr>
            <w:tcW w:w="992" w:type="dxa"/>
            <w:noWrap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8203,7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97133,7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31200</w:t>
            </w:r>
          </w:p>
        </w:tc>
        <w:tc>
          <w:tcPr>
            <w:tcW w:w="851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77706,9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10767,3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31522,9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16540,3</w:t>
            </w:r>
          </w:p>
        </w:tc>
        <w:tc>
          <w:tcPr>
            <w:tcW w:w="1296" w:type="dxa"/>
            <w:gridSpan w:val="2"/>
            <w:vAlign w:val="bottom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64BA1" w:rsidRPr="00297750" w:rsidRDefault="00F64BA1" w:rsidP="0029775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4BA1" w:rsidRPr="00297750" w:rsidSect="005C5A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D91">
        <w:rPr>
          <w:rFonts w:ascii="Times New Roman" w:hAnsi="Times New Roman"/>
          <w:b/>
          <w:sz w:val="28"/>
          <w:szCs w:val="28"/>
        </w:rPr>
        <w:lastRenderedPageBreak/>
        <w:t>1.7.</w:t>
      </w:r>
      <w:r>
        <w:rPr>
          <w:rFonts w:ascii="Times New Roman" w:hAnsi="Times New Roman"/>
          <w:b/>
          <w:sz w:val="28"/>
          <w:szCs w:val="28"/>
        </w:rPr>
        <w:t xml:space="preserve"> Целевые показатели развития централизованных систем водоснабжения</w:t>
      </w:r>
    </w:p>
    <w:p w:rsidR="00F64BA1" w:rsidRDefault="00F64BA1" w:rsidP="00391558">
      <w:pPr>
        <w:pStyle w:val="1"/>
        <w:spacing w:before="0" w:line="240" w:lineRule="auto"/>
        <w:rPr>
          <w:rStyle w:val="af3"/>
          <w:rFonts w:ascii="Times New Roman" w:hAnsi="Times New Roman"/>
          <w:b/>
          <w:color w:val="000000"/>
        </w:rPr>
      </w:pPr>
    </w:p>
    <w:p w:rsidR="00F64BA1" w:rsidRDefault="00F64BA1" w:rsidP="00F6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0A2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8770A2">
        <w:rPr>
          <w:rFonts w:ascii="Times New Roman" w:hAnsi="Times New Roman"/>
          <w:sz w:val="28"/>
          <w:szCs w:val="28"/>
        </w:rPr>
        <w:t>мероприятий, определенных Инвестиционной программой</w:t>
      </w:r>
      <w:r w:rsidRPr="008770A2">
        <w:rPr>
          <w:rFonts w:ascii="Times New Roman" w:hAnsi="Times New Roman"/>
          <w:color w:val="000000"/>
          <w:sz w:val="28"/>
          <w:szCs w:val="28"/>
        </w:rPr>
        <w:t xml:space="preserve"> по модернизации системы водоснабжения р.п. Колывань Колыванского района Новосибирской области</w:t>
      </w:r>
      <w:r w:rsidRPr="008770A2"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годы</w:t>
      </w:r>
      <w:r w:rsidRPr="008770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планируется строительство и ввод в эксплуатацию станции химической очистки воды. Это позволит существенно улучшить качество подаваемой потребителям питьевой воды до уровня, отвечающего требованиям </w:t>
      </w:r>
      <w:r w:rsidRPr="0045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 2.1.4.559-96</w:t>
      </w:r>
      <w:r w:rsidRPr="00455142">
        <w:rPr>
          <w:rFonts w:ascii="Times New Roman" w:hAnsi="Times New Roman"/>
          <w:sz w:val="28"/>
          <w:szCs w:val="28"/>
        </w:rPr>
        <w:t>.</w:t>
      </w:r>
      <w:r w:rsidRPr="00F64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настоящее время в водоснабжении муниципального образования р.п. Колывань отсутствует система очистки и подготовки воды.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A84550">
        <w:rPr>
          <w:rFonts w:ascii="Times New Roman" w:eastAsia="TimesNewRomanPSMT" w:hAnsi="Times New Roman"/>
          <w:sz w:val="28"/>
          <w:szCs w:val="28"/>
        </w:rPr>
        <w:t>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>ваем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потребителям </w:t>
      </w:r>
      <w:r w:rsidRPr="00A84550">
        <w:rPr>
          <w:rFonts w:ascii="Times New Roman" w:eastAsia="TimesNewRomanPSMT" w:hAnsi="Times New Roman"/>
          <w:sz w:val="28"/>
          <w:szCs w:val="28"/>
        </w:rPr>
        <w:t>питьев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вод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не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84550">
        <w:rPr>
          <w:rFonts w:ascii="Times New Roman" w:eastAsia="TimesNewRomanPSMT" w:hAnsi="Times New Roman"/>
          <w:sz w:val="28"/>
          <w:szCs w:val="28"/>
        </w:rPr>
        <w:t>соответствует требованиям качества и надежности</w:t>
      </w:r>
      <w:r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содержание железа </w:t>
      </w:r>
      <w:r w:rsidRPr="00970196">
        <w:rPr>
          <w:rFonts w:ascii="Times New Roman" w:hAnsi="Times New Roman"/>
          <w:color w:val="000000"/>
          <w:sz w:val="28"/>
          <w:szCs w:val="28"/>
        </w:rPr>
        <w:t>превы</w:t>
      </w:r>
      <w:r>
        <w:rPr>
          <w:rFonts w:ascii="Times New Roman" w:hAnsi="Times New Roman"/>
          <w:color w:val="000000"/>
          <w:sz w:val="28"/>
          <w:szCs w:val="28"/>
        </w:rPr>
        <w:t xml:space="preserve">шает норму в 7 раз, </w:t>
      </w:r>
      <w:r w:rsidRPr="00225FB0">
        <w:rPr>
          <w:rFonts w:ascii="Times New Roman" w:hAnsi="Times New Roman"/>
          <w:sz w:val="28"/>
          <w:szCs w:val="28"/>
        </w:rPr>
        <w:t>марганца в 4,2 раза, мутности в 2,4-7,2 раза</w:t>
      </w:r>
      <w:r>
        <w:rPr>
          <w:rFonts w:ascii="Times New Roman" w:hAnsi="Times New Roman"/>
          <w:color w:val="000000"/>
          <w:sz w:val="28"/>
          <w:szCs w:val="28"/>
        </w:rPr>
        <w:t xml:space="preserve">.) </w:t>
      </w:r>
    </w:p>
    <w:p w:rsidR="00F64BA1" w:rsidRDefault="00F64BA1" w:rsidP="00E438CD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Реконструкция в 2013-2014 г.г. насосной станции 2 подъёма и узла учёта холодной воды обеспечит экономический эффект по энергосбережению 325,24 тыс. рублей (см. таблица 20).</w:t>
      </w:r>
    </w:p>
    <w:p w:rsidR="00F64BA1" w:rsidRPr="00391558" w:rsidRDefault="00F64BA1" w:rsidP="00391558">
      <w:pPr>
        <w:tabs>
          <w:tab w:val="left" w:pos="882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91558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19</w:t>
      </w:r>
    </w:p>
    <w:tbl>
      <w:tblPr>
        <w:tblW w:w="946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997"/>
        <w:gridCol w:w="1599"/>
        <w:gridCol w:w="1320"/>
        <w:gridCol w:w="1557"/>
        <w:gridCol w:w="2515"/>
      </w:tblGrid>
      <w:tr w:rsidR="00F64BA1" w:rsidRPr="001F4A96" w:rsidTr="009E0C54">
        <w:tc>
          <w:tcPr>
            <w:tcW w:w="473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505654"/>
                <w:kern w:val="36"/>
                <w:sz w:val="24"/>
                <w:szCs w:val="24"/>
              </w:rPr>
              <w:t>№ пп</w:t>
            </w:r>
          </w:p>
        </w:tc>
        <w:tc>
          <w:tcPr>
            <w:tcW w:w="199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ind w:firstLine="1541"/>
              <w:rPr>
                <w:rStyle w:val="af3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vAlign w:val="center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 состоянию на 01.01.2013</w:t>
            </w:r>
          </w:p>
        </w:tc>
        <w:tc>
          <w:tcPr>
            <w:tcW w:w="1557" w:type="dxa"/>
            <w:vAlign w:val="center"/>
          </w:tcPr>
          <w:p w:rsidR="00F64BA1" w:rsidRPr="001F4A96" w:rsidRDefault="00F64BA1" w:rsidP="009E0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После выполнения мероприятий Инвестиционной программы</w:t>
            </w:r>
          </w:p>
        </w:tc>
        <w:tc>
          <w:tcPr>
            <w:tcW w:w="2515" w:type="dxa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Экономический эффект</w:t>
            </w:r>
          </w:p>
        </w:tc>
      </w:tr>
      <w:tr w:rsidR="00F64BA1" w:rsidRPr="001F4A96" w:rsidTr="009E0C54">
        <w:tc>
          <w:tcPr>
            <w:tcW w:w="9461" w:type="dxa"/>
            <w:gridSpan w:val="6"/>
            <w:vAlign w:val="bottom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Реконструкция насосной станции 2 подъёма и узла учёта холодной воды</w:t>
            </w:r>
          </w:p>
        </w:tc>
      </w:tr>
      <w:tr w:rsidR="00F64BA1" w:rsidRPr="001F4A96" w:rsidTr="009E0C54">
        <w:trPr>
          <w:trHeight w:val="520"/>
        </w:trPr>
        <w:tc>
          <w:tcPr>
            <w:tcW w:w="473" w:type="dxa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kern w:val="36"/>
                <w:sz w:val="24"/>
                <w:szCs w:val="24"/>
              </w:rPr>
              <w:t>1.</w:t>
            </w:r>
          </w:p>
        </w:tc>
        <w:tc>
          <w:tcPr>
            <w:tcW w:w="1997" w:type="dxa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Расход электроэнергии на транспортировку воды</w:t>
            </w:r>
          </w:p>
        </w:tc>
        <w:tc>
          <w:tcPr>
            <w:tcW w:w="159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тыс.кВтч/год</w:t>
            </w:r>
          </w:p>
        </w:tc>
        <w:tc>
          <w:tcPr>
            <w:tcW w:w="132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463,6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328,1</w:t>
            </w:r>
          </w:p>
        </w:tc>
        <w:tc>
          <w:tcPr>
            <w:tcW w:w="2515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473" w:type="dxa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9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тыс. руб. (при цене 2,40 руб/кВтч)</w:t>
            </w:r>
          </w:p>
        </w:tc>
        <w:tc>
          <w:tcPr>
            <w:tcW w:w="132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1112,64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787,4</w:t>
            </w:r>
          </w:p>
        </w:tc>
        <w:tc>
          <w:tcPr>
            <w:tcW w:w="2515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325,24</w:t>
            </w:r>
          </w:p>
        </w:tc>
      </w:tr>
      <w:tr w:rsidR="00F64BA1" w:rsidRPr="001F4A96" w:rsidTr="009E0C54">
        <w:tc>
          <w:tcPr>
            <w:tcW w:w="473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99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auto"/>
                <w:kern w:val="36"/>
                <w:sz w:val="24"/>
                <w:szCs w:val="24"/>
              </w:rPr>
              <w:t>Итого по реконструкции насосной станции 2 подъема</w:t>
            </w:r>
          </w:p>
        </w:tc>
        <w:tc>
          <w:tcPr>
            <w:tcW w:w="159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32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325,24</w:t>
            </w:r>
          </w:p>
        </w:tc>
      </w:tr>
    </w:tbl>
    <w:p w:rsidR="00F64BA1" w:rsidRDefault="00F64BA1" w:rsidP="00E438CD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BA1" w:rsidRPr="00260F50" w:rsidRDefault="00F64BA1" w:rsidP="00E438CD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Запланированная на 2015 год п</w:t>
      </w:r>
      <w:r w:rsidRPr="00260F50">
        <w:rPr>
          <w:rFonts w:ascii="Times New Roman" w:hAnsi="Times New Roman"/>
          <w:sz w:val="28"/>
          <w:szCs w:val="28"/>
        </w:rPr>
        <w:t>ерекладка водопроводной сети по ул. Коммунистическая, Советская, Сергиенко, Соловьева, Новоселов, Овчинникова, Си</w:t>
      </w:r>
      <w:r>
        <w:rPr>
          <w:rFonts w:ascii="Times New Roman" w:hAnsi="Times New Roman"/>
          <w:sz w:val="28"/>
          <w:szCs w:val="28"/>
        </w:rPr>
        <w:t>бирский</w:t>
      </w:r>
      <w:r w:rsidRPr="00260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60F50">
        <w:rPr>
          <w:rFonts w:ascii="Times New Roman" w:hAnsi="Times New Roman"/>
          <w:sz w:val="28"/>
          <w:szCs w:val="28"/>
        </w:rPr>
        <w:t xml:space="preserve">омбайн в р.п. Колывань </w:t>
      </w:r>
      <w:r>
        <w:rPr>
          <w:rFonts w:ascii="Times New Roman" w:hAnsi="Times New Roman"/>
          <w:sz w:val="28"/>
          <w:szCs w:val="28"/>
        </w:rPr>
        <w:t xml:space="preserve">протяжённостью 13 тыс. метров, предусмотренная третьим этапом </w:t>
      </w:r>
      <w:r w:rsidRPr="008770A2">
        <w:rPr>
          <w:rFonts w:ascii="Times New Roman" w:hAnsi="Times New Roman"/>
          <w:sz w:val="28"/>
          <w:szCs w:val="28"/>
        </w:rPr>
        <w:t>Инвестиционной программой</w:t>
      </w:r>
      <w:r w:rsidRPr="008770A2">
        <w:rPr>
          <w:rFonts w:ascii="Times New Roman" w:hAnsi="Times New Roman"/>
          <w:color w:val="000000"/>
          <w:sz w:val="28"/>
          <w:szCs w:val="28"/>
        </w:rPr>
        <w:t xml:space="preserve"> по модернизации системы водоснабжения р.п. Колывань Колыванского района Новосибирской области</w:t>
      </w:r>
      <w:r w:rsidRPr="008770A2"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, позволит добиться существенного повышения надёжности обеспечения потребителей водой, эффективности проекта, ресурсо- и энергосбережения на модернизируемых участках, так и во всей системе водоснабжения (см. таблица 20).</w:t>
      </w:r>
    </w:p>
    <w:p w:rsidR="00F64BA1" w:rsidRDefault="00F64BA1" w:rsidP="00E438CD">
      <w:pPr>
        <w:tabs>
          <w:tab w:val="left" w:pos="7938"/>
          <w:tab w:val="left" w:pos="8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E438CD">
      <w:pPr>
        <w:tabs>
          <w:tab w:val="left" w:pos="7938"/>
          <w:tab w:val="left" w:pos="8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E438CD">
      <w:pPr>
        <w:tabs>
          <w:tab w:val="left" w:pos="7938"/>
          <w:tab w:val="left" w:pos="8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EB2492">
        <w:rPr>
          <w:rFonts w:ascii="Times New Roman" w:hAnsi="Times New Roman"/>
          <w:sz w:val="24"/>
          <w:szCs w:val="24"/>
        </w:rPr>
        <w:t xml:space="preserve">аблица </w:t>
      </w:r>
      <w:r>
        <w:rPr>
          <w:rFonts w:ascii="Times New Roman" w:hAnsi="Times New Roman"/>
          <w:sz w:val="24"/>
          <w:szCs w:val="24"/>
        </w:rPr>
        <w:t>20</w:t>
      </w:r>
    </w:p>
    <w:p w:rsidR="00F64BA1" w:rsidRPr="002263D8" w:rsidRDefault="00F64BA1" w:rsidP="002263D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3D8">
        <w:rPr>
          <w:rFonts w:ascii="Times New Roman" w:hAnsi="Times New Roman"/>
          <w:b/>
          <w:sz w:val="28"/>
          <w:szCs w:val="28"/>
        </w:rPr>
        <w:t>Целевые показатели развития системы водоснабжения</w:t>
      </w:r>
    </w:p>
    <w:p w:rsidR="00F64BA1" w:rsidRPr="00EB2492" w:rsidRDefault="00F64BA1" w:rsidP="002263D8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276"/>
        <w:gridCol w:w="1418"/>
        <w:gridCol w:w="1701"/>
        <w:gridCol w:w="992"/>
        <w:gridCol w:w="1559"/>
      </w:tblGrid>
      <w:tr w:rsidR="00F64BA1" w:rsidRPr="001F4A96" w:rsidTr="00D6493C">
        <w:trPr>
          <w:trHeight w:val="703"/>
        </w:trPr>
        <w:tc>
          <w:tcPr>
            <w:tcW w:w="567" w:type="dxa"/>
            <w:vMerge w:val="restart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F4A96">
              <w:rPr>
                <w:rFonts w:ascii="Times New Roman" w:hAnsi="Times New Roman"/>
                <w:sz w:val="24"/>
                <w:szCs w:val="24"/>
              </w:rPr>
              <w:tab/>
            </w:r>
            <w:r w:rsidRPr="001F4A96">
              <w:rPr>
                <w:rFonts w:ascii="Times New Roman" w:hAnsi="Times New Roman"/>
                <w:sz w:val="24"/>
                <w:szCs w:val="24"/>
              </w:rPr>
              <w:tab/>
              <w:t>№ п.п</w:t>
            </w:r>
          </w:p>
        </w:tc>
        <w:tc>
          <w:tcPr>
            <w:tcW w:w="2268" w:type="dxa"/>
            <w:vMerge w:val="restart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 До выполнения мероприятий ИП в 2013 г.</w:t>
            </w:r>
          </w:p>
        </w:tc>
        <w:tc>
          <w:tcPr>
            <w:tcW w:w="2693" w:type="dxa"/>
            <w:gridSpan w:val="2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После выполнения мероприятий ИП в 2015 г.</w:t>
            </w:r>
          </w:p>
        </w:tc>
        <w:tc>
          <w:tcPr>
            <w:tcW w:w="1559" w:type="dxa"/>
            <w:vMerge w:val="restart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64BA1" w:rsidRPr="001F4A96" w:rsidTr="009E0C54">
        <w:trPr>
          <w:trHeight w:val="906"/>
        </w:trPr>
        <w:tc>
          <w:tcPr>
            <w:tcW w:w="567" w:type="dxa"/>
            <w:vMerge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 т.ч. по модернизируемым участкам</w:t>
            </w: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 т.ч. по модернизируемым участкам</w:t>
            </w:r>
          </w:p>
        </w:tc>
        <w:tc>
          <w:tcPr>
            <w:tcW w:w="1559" w:type="dxa"/>
            <w:vMerge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9781" w:type="dxa"/>
            <w:gridSpan w:val="7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Надежность снабжения потребителей водой</w:t>
            </w: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Аварийность систем водоснабжения, ед./км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4,13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(222-(74,4-50,3)*0,6)/50,3=4,13</w:t>
            </w: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2,37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 (74,4-50,3)*0,6=14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2. (222-(74,4-50,3)*0,6)-13*4,13=154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3.  13,0*0,6=8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4. (154+14+8)/74,4=2,37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Остаются ветхие сети с высокой аварийностью , протяженностью 37,3 км</w:t>
            </w: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Потери воды (в т.ч. на модернизированных сетях), %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14,85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(11,66-(74,4-50,3)/74,4*5)/(50,3/74,4)=14,85</w:t>
            </w: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10,49 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0,175 = 13/74,4 – доля модерн. сетей. (0,825*11,66 + 0,175*5) = 10,49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Удельный вес сетей¸ нуждающихся в замене,%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(50,3-13,0) км нуждаются в замене/74,4км = снижение</w:t>
            </w:r>
          </w:p>
        </w:tc>
      </w:tr>
      <w:tr w:rsidR="00F64BA1" w:rsidRPr="001F4A96" w:rsidTr="009E0C54">
        <w:tc>
          <w:tcPr>
            <w:tcW w:w="9781" w:type="dxa"/>
            <w:gridSpan w:val="7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Эффективность проекта, ресурсо- и энергосбережение</w:t>
            </w: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Энергоемкость (расход электроэнергии  на технологические нужды), квтч/м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Оснащение приборами учёта  потребляемых и произведенных ресурсов, %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BA1" w:rsidRDefault="00F64BA1" w:rsidP="00E438CD">
      <w:pPr>
        <w:pStyle w:val="af4"/>
        <w:tabs>
          <w:tab w:val="left" w:pos="742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4BA1" w:rsidRPr="00AB4478" w:rsidRDefault="00F64BA1" w:rsidP="00E438CD">
      <w:pPr>
        <w:pStyle w:val="af4"/>
        <w:tabs>
          <w:tab w:val="left" w:pos="742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замена водопроводных сетей позволит снизить на указанных участках потери воды в объёме 5,34 тыс. м</w:t>
      </w:r>
      <w:r w:rsidRPr="00AB447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/год, электроэнергии – 10,25 тыс. квт.час, затраты на устранение аварий в размере </w:t>
      </w:r>
      <w:r w:rsidRPr="00AB4478">
        <w:rPr>
          <w:rStyle w:val="af3"/>
          <w:rFonts w:ascii="Times New Roman" w:hAnsi="Times New Roman"/>
          <w:b w:val="0"/>
          <w:bCs/>
          <w:kern w:val="36"/>
          <w:sz w:val="28"/>
          <w:szCs w:val="28"/>
        </w:rPr>
        <w:t>680,4 тыся</w:t>
      </w:r>
      <w:r>
        <w:rPr>
          <w:rStyle w:val="af3"/>
          <w:rFonts w:ascii="Times New Roman" w:hAnsi="Times New Roman"/>
          <w:b w:val="0"/>
          <w:bCs/>
          <w:kern w:val="36"/>
          <w:sz w:val="28"/>
          <w:szCs w:val="28"/>
        </w:rPr>
        <w:t>ч руб</w:t>
      </w:r>
      <w:r>
        <w:rPr>
          <w:rStyle w:val="af3"/>
          <w:rFonts w:ascii="Times New Roman" w:hAnsi="Times New Roman"/>
          <w:b w:val="0"/>
          <w:bCs/>
          <w:kern w:val="36"/>
          <w:sz w:val="28"/>
          <w:szCs w:val="28"/>
        </w:rPr>
        <w:lastRenderedPageBreak/>
        <w:t>лей и другие расходы на общую сумму 1015,89 тысяч рублей (см. таблица 21).</w:t>
      </w:r>
    </w:p>
    <w:p w:rsidR="00F64BA1" w:rsidRPr="00E86FA3" w:rsidRDefault="00F64BA1" w:rsidP="00E438CD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1</w:t>
      </w:r>
    </w:p>
    <w:p w:rsidR="00F64BA1" w:rsidRDefault="00F64BA1" w:rsidP="00E438CD">
      <w:pPr>
        <w:pStyle w:val="af4"/>
        <w:tabs>
          <w:tab w:val="left" w:pos="742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45"/>
        <w:gridCol w:w="1847"/>
        <w:gridCol w:w="90"/>
        <w:gridCol w:w="60"/>
        <w:gridCol w:w="2921"/>
        <w:gridCol w:w="1557"/>
        <w:gridCol w:w="133"/>
        <w:gridCol w:w="1283"/>
        <w:gridCol w:w="44"/>
        <w:gridCol w:w="1090"/>
      </w:tblGrid>
      <w:tr w:rsidR="00F64BA1" w:rsidRPr="001F4A96" w:rsidTr="00D6493C">
        <w:trPr>
          <w:trHeight w:val="270"/>
        </w:trPr>
        <w:tc>
          <w:tcPr>
            <w:tcW w:w="9496" w:type="dxa"/>
            <w:gridSpan w:val="11"/>
          </w:tcPr>
          <w:p w:rsidR="00F64BA1" w:rsidRPr="001F4A96" w:rsidRDefault="00F64BA1" w:rsidP="009E0C54">
            <w:pPr>
              <w:pStyle w:val="1"/>
              <w:spacing w:before="0" w:line="240" w:lineRule="auto"/>
              <w:jc w:val="center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Замена водопроводных сетей</w:t>
            </w:r>
          </w:p>
        </w:tc>
      </w:tr>
      <w:tr w:rsidR="00F64BA1" w:rsidRPr="001F4A96" w:rsidTr="00D6493C">
        <w:trPr>
          <w:trHeight w:val="270"/>
        </w:trPr>
        <w:tc>
          <w:tcPr>
            <w:tcW w:w="473" w:type="dxa"/>
            <w:gridSpan w:val="2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1.</w:t>
            </w:r>
          </w:p>
        </w:tc>
        <w:tc>
          <w:tcPr>
            <w:tcW w:w="1997" w:type="dxa"/>
            <w:gridSpan w:val="3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Потери в сетях</w:t>
            </w: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11,66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10,49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282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Тыс.м</w:t>
            </w: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  <w:vertAlign w:val="superscript"/>
              </w:rPr>
              <w:t>3</w:t>
            </w: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/год (всего)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47,82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42,48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270"/>
        </w:trPr>
        <w:tc>
          <w:tcPr>
            <w:tcW w:w="473" w:type="dxa"/>
            <w:gridSpan w:val="2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2.</w:t>
            </w:r>
          </w:p>
        </w:tc>
        <w:tc>
          <w:tcPr>
            <w:tcW w:w="1997" w:type="dxa"/>
            <w:gridSpan w:val="3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jc w:val="both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Тыс.квтч.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38,26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33,98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389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jc w:val="right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 руб. (при цене 2,40 руб/кВтч)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91,81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81,56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10,25</w:t>
            </w:r>
          </w:p>
        </w:tc>
      </w:tr>
      <w:tr w:rsidR="00F64BA1" w:rsidRPr="001F4A96" w:rsidTr="00D6493C">
        <w:trPr>
          <w:trHeight w:val="552"/>
        </w:trPr>
        <w:tc>
          <w:tcPr>
            <w:tcW w:w="473" w:type="dxa"/>
            <w:gridSpan w:val="2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3.</w:t>
            </w:r>
          </w:p>
        </w:tc>
        <w:tc>
          <w:tcPr>
            <w:tcW w:w="1997" w:type="dxa"/>
            <w:gridSpan w:val="3"/>
            <w:vMerge w:val="restart"/>
          </w:tcPr>
          <w:p w:rsidR="00F64BA1" w:rsidRPr="001F4A96" w:rsidRDefault="00F64BA1" w:rsidP="009E0C54">
            <w:pPr>
              <w:pStyle w:val="1"/>
              <w:spacing w:before="0" w:line="240" w:lineRule="auto"/>
              <w:jc w:val="center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Снижение затрат на ремонты</w:t>
            </w: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Протяженность сетей, нуждающихся в замене (км)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50,3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37,3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552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jc w:val="right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Модернизируемый участок сети (км)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833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jc w:val="right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Доля модернизируемого участка в общей протяженности водопроводных сетей (%)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17,5%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552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jc w:val="right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Число аварий на 1 км в год (на всю длину)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2,98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2,37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294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jc w:val="right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Кол-во аварий (всего)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222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168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563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jc w:val="right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Стоимость устранения одной аварии (руб.)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12600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12600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0</w:t>
            </w:r>
          </w:p>
        </w:tc>
      </w:tr>
      <w:tr w:rsidR="00F64BA1" w:rsidRPr="001F4A96" w:rsidTr="00D6493C">
        <w:trPr>
          <w:trHeight w:val="563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Затраты на устранение  аварий (тыс. руб.)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2797,2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  <w:t>2116,8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680,4</w:t>
            </w:r>
          </w:p>
        </w:tc>
      </w:tr>
      <w:tr w:rsidR="00F64BA1" w:rsidRPr="001F4A96" w:rsidTr="00D6493C">
        <w:tc>
          <w:tcPr>
            <w:tcW w:w="428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jc w:val="both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Итого по перекладке водопроводных сетей</w:t>
            </w:r>
          </w:p>
        </w:tc>
        <w:tc>
          <w:tcPr>
            <w:tcW w:w="2981" w:type="dxa"/>
            <w:gridSpan w:val="2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 руб.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690,65</w:t>
            </w:r>
          </w:p>
        </w:tc>
      </w:tr>
      <w:tr w:rsidR="00F64BA1" w:rsidRPr="001F4A96" w:rsidTr="00D6493C">
        <w:tc>
          <w:tcPr>
            <w:tcW w:w="428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981" w:type="dxa"/>
            <w:gridSpan w:val="2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 руб.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BA1" w:rsidRPr="001F4A96" w:rsidRDefault="00F64BA1" w:rsidP="009E0C54">
            <w:pPr>
              <w:pStyle w:val="1"/>
              <w:spacing w:before="0" w:line="240" w:lineRule="auto"/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af3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1015,89</w:t>
            </w:r>
          </w:p>
        </w:tc>
      </w:tr>
      <w:tr w:rsidR="00F64BA1" w:rsidRPr="001F4A96" w:rsidTr="00D6493C">
        <w:tc>
          <w:tcPr>
            <w:tcW w:w="9498" w:type="dxa"/>
            <w:gridSpan w:val="11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Общая экономия</w:t>
            </w:r>
          </w:p>
        </w:tc>
      </w:tr>
      <w:tr w:rsidR="00F64BA1" w:rsidRPr="001F4A96" w:rsidTr="00D6493C">
        <w:tc>
          <w:tcPr>
            <w:tcW w:w="2320" w:type="dxa"/>
            <w:gridSpan w:val="3"/>
            <w:vMerge w:val="restart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Тыс.квт ч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140,84</w:t>
            </w:r>
          </w:p>
        </w:tc>
      </w:tr>
      <w:tr w:rsidR="00F64BA1" w:rsidRPr="001F4A96" w:rsidTr="00D6493C">
        <w:tc>
          <w:tcPr>
            <w:tcW w:w="2320" w:type="dxa"/>
            <w:gridSpan w:val="3"/>
            <w:vMerge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335,49</w:t>
            </w:r>
          </w:p>
        </w:tc>
      </w:tr>
      <w:tr w:rsidR="00F64BA1" w:rsidRPr="001F4A96" w:rsidTr="00D6493C">
        <w:tc>
          <w:tcPr>
            <w:tcW w:w="2320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Аварийно-восстановит. работы</w:t>
            </w: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680,4</w:t>
            </w:r>
          </w:p>
        </w:tc>
      </w:tr>
      <w:tr w:rsidR="00F64BA1" w:rsidRPr="001F4A96" w:rsidTr="00D6493C">
        <w:tc>
          <w:tcPr>
            <w:tcW w:w="2320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1015,89</w:t>
            </w:r>
          </w:p>
        </w:tc>
      </w:tr>
    </w:tbl>
    <w:p w:rsidR="00F64BA1" w:rsidRPr="008B1935" w:rsidRDefault="00F64BA1" w:rsidP="00E438C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BA1" w:rsidRPr="001F56FA" w:rsidRDefault="00F64BA1" w:rsidP="00E438CD">
      <w:pPr>
        <w:pStyle w:val="Style47"/>
        <w:widowControl/>
        <w:spacing w:line="240" w:lineRule="auto"/>
        <w:ind w:firstLine="709"/>
        <w:rPr>
          <w:sz w:val="28"/>
          <w:szCs w:val="28"/>
        </w:rPr>
      </w:pPr>
      <w:r w:rsidRPr="001F56FA">
        <w:rPr>
          <w:sz w:val="28"/>
          <w:szCs w:val="28"/>
        </w:rPr>
        <w:t>Данные прогноза</w:t>
      </w:r>
      <w:r>
        <w:rPr>
          <w:sz w:val="28"/>
          <w:szCs w:val="28"/>
        </w:rPr>
        <w:t xml:space="preserve"> потребления,</w:t>
      </w:r>
      <w:r w:rsidRPr="001F56FA">
        <w:rPr>
          <w:sz w:val="28"/>
          <w:szCs w:val="28"/>
        </w:rPr>
        <w:t xml:space="preserve"> </w:t>
      </w:r>
      <w:r>
        <w:rPr>
          <w:sz w:val="28"/>
          <w:szCs w:val="28"/>
        </w:rPr>
        <w:t>как видно из расчётов, свидетельствуют о том, что к</w:t>
      </w:r>
      <w:r w:rsidRPr="001F56FA">
        <w:rPr>
          <w:sz w:val="28"/>
          <w:szCs w:val="28"/>
        </w:rPr>
        <w:t xml:space="preserve">апитальный ремонт </w:t>
      </w:r>
      <w:r>
        <w:rPr>
          <w:sz w:val="28"/>
          <w:szCs w:val="28"/>
        </w:rPr>
        <w:t xml:space="preserve">только </w:t>
      </w:r>
      <w:r w:rsidRPr="001F56FA">
        <w:rPr>
          <w:sz w:val="28"/>
          <w:szCs w:val="28"/>
        </w:rPr>
        <w:t xml:space="preserve">сети водоснабжения </w:t>
      </w:r>
      <w:r>
        <w:rPr>
          <w:sz w:val="28"/>
          <w:szCs w:val="28"/>
        </w:rPr>
        <w:t xml:space="preserve">в рамках реализации </w:t>
      </w:r>
      <w:r w:rsidRPr="008770A2">
        <w:rPr>
          <w:sz w:val="28"/>
          <w:szCs w:val="28"/>
        </w:rPr>
        <w:t>Инвестиционной программой</w:t>
      </w:r>
      <w:r w:rsidRPr="008770A2">
        <w:rPr>
          <w:color w:val="000000"/>
          <w:sz w:val="28"/>
          <w:szCs w:val="28"/>
        </w:rPr>
        <w:t xml:space="preserve"> по модернизации системы водоснабжения р.п. Колывань Колыванского района Новосибирской области</w:t>
      </w:r>
      <w:r w:rsidRPr="008770A2">
        <w:rPr>
          <w:bCs/>
          <w:sz w:val="28"/>
          <w:szCs w:val="28"/>
        </w:rPr>
        <w:t xml:space="preserve"> </w:t>
      </w:r>
      <w:r w:rsidRPr="00A91B0B">
        <w:rPr>
          <w:bCs/>
          <w:sz w:val="28"/>
          <w:szCs w:val="28"/>
        </w:rPr>
        <w:t>на 2013-2015</w:t>
      </w:r>
      <w:r>
        <w:rPr>
          <w:bCs/>
          <w:sz w:val="28"/>
          <w:szCs w:val="28"/>
        </w:rPr>
        <w:t xml:space="preserve"> </w:t>
      </w:r>
      <w:r w:rsidRPr="00A91B0B">
        <w:rPr>
          <w:bCs/>
          <w:sz w:val="28"/>
          <w:szCs w:val="28"/>
        </w:rPr>
        <w:t>годы</w:t>
      </w:r>
      <w:r w:rsidRPr="001F56FA">
        <w:rPr>
          <w:sz w:val="28"/>
          <w:szCs w:val="28"/>
        </w:rPr>
        <w:t xml:space="preserve"> позволит получить существенный резерв присоединяемой нагрузки по холодному водоснабжению</w:t>
      </w:r>
      <w:r>
        <w:rPr>
          <w:sz w:val="28"/>
          <w:szCs w:val="28"/>
        </w:rPr>
        <w:t xml:space="preserve"> и обеспечить экономию значительных финансовых средств</w:t>
      </w:r>
      <w:r w:rsidRPr="001F56FA">
        <w:rPr>
          <w:sz w:val="28"/>
          <w:szCs w:val="28"/>
        </w:rPr>
        <w:t>.</w:t>
      </w:r>
    </w:p>
    <w:p w:rsidR="00F64BA1" w:rsidRPr="00E438CD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1.8. Перечень выявленных бесхозных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BA1" w:rsidRPr="006A332F" w:rsidRDefault="00F64BA1" w:rsidP="006A332F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разработки системы водоснабжения муниципального образования рабочий посёлок Колывань Колыванского района Новосибирской области бесхозные объекты централизованных систем водоснабжения</w:t>
      </w:r>
      <w:r w:rsidRPr="00455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выявлены.</w:t>
      </w: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063D35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3D35">
        <w:rPr>
          <w:rFonts w:ascii="Times New Roman" w:hAnsi="Times New Roman"/>
          <w:b/>
          <w:sz w:val="28"/>
          <w:szCs w:val="28"/>
        </w:rPr>
        <w:lastRenderedPageBreak/>
        <w:t>ГЛАВА 2</w:t>
      </w:r>
      <w:r w:rsidRPr="008731B3">
        <w:rPr>
          <w:rFonts w:ascii="Times New Roman" w:hAnsi="Times New Roman"/>
          <w:b/>
          <w:sz w:val="24"/>
          <w:szCs w:val="24"/>
        </w:rPr>
        <w:t xml:space="preserve">. </w:t>
      </w:r>
      <w:r w:rsidRPr="00063D35">
        <w:rPr>
          <w:rFonts w:ascii="Times New Roman" w:hAnsi="Times New Roman"/>
          <w:b/>
          <w:sz w:val="28"/>
          <w:szCs w:val="28"/>
        </w:rPr>
        <w:t>ТЕКСТОВАЯ ЧАСТЬ ЭЛЕКТРОННОЙ МОДЕЛИ СХЕМЫ</w:t>
      </w:r>
    </w:p>
    <w:p w:rsidR="00F64BA1" w:rsidRPr="00063D35" w:rsidRDefault="00F64BA1" w:rsidP="00770C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D35">
        <w:rPr>
          <w:rFonts w:ascii="Times New Roman" w:hAnsi="Times New Roman"/>
          <w:b/>
          <w:sz w:val="28"/>
          <w:szCs w:val="28"/>
        </w:rPr>
        <w:t xml:space="preserve"> ВОДОСНАБЖЕНИЯ МУНИЦИПАЛЬНОГО ОБРАЗОВАНИЯ</w:t>
      </w:r>
    </w:p>
    <w:p w:rsidR="00F64BA1" w:rsidRDefault="00F64BA1" w:rsidP="00063D35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63D35">
        <w:rPr>
          <w:rFonts w:ascii="Times New Roman" w:hAnsi="Times New Roman"/>
          <w:b/>
          <w:sz w:val="28"/>
          <w:szCs w:val="28"/>
        </w:rPr>
        <w:t xml:space="preserve"> КОЛЫВАНЬ КОЛЫВАНСКОГО РАЙОНА НОВОСИБИРСКОЙ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BA1" w:rsidRPr="00063D35" w:rsidRDefault="00F64BA1" w:rsidP="00063D35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3D35">
        <w:rPr>
          <w:rFonts w:ascii="Times New Roman" w:hAnsi="Times New Roman"/>
          <w:b/>
          <w:sz w:val="28"/>
          <w:szCs w:val="28"/>
        </w:rPr>
        <w:t>ОБЛАСТИ</w:t>
      </w:r>
    </w:p>
    <w:p w:rsidR="00F64BA1" w:rsidRPr="008731B3" w:rsidRDefault="00F64BA1" w:rsidP="00770C1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Для реализации электронной модели объектов централизованной системы водоснабжения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рабочий посёлок Колывань Колыванского района Новосибирской области </w:t>
      </w:r>
      <w:r w:rsidRPr="008731B3">
        <w:rPr>
          <w:rFonts w:ascii="Times New Roman" w:hAnsi="Times New Roman"/>
          <w:sz w:val="28"/>
          <w:szCs w:val="28"/>
        </w:rPr>
        <w:t xml:space="preserve">используется геоинформационная система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>7.0, разработанная ООО «Политерм»</w:t>
      </w:r>
      <w:r>
        <w:rPr>
          <w:rFonts w:ascii="Times New Roman" w:hAnsi="Times New Roman"/>
          <w:sz w:val="28"/>
          <w:szCs w:val="28"/>
        </w:rPr>
        <w:t>,</w:t>
      </w:r>
      <w:r w:rsidRPr="008731B3">
        <w:rPr>
          <w:rFonts w:ascii="Times New Roman" w:hAnsi="Times New Roman"/>
          <w:sz w:val="28"/>
          <w:szCs w:val="28"/>
        </w:rPr>
        <w:t xml:space="preserve"> г. Санкт</w:t>
      </w:r>
      <w:r>
        <w:rPr>
          <w:rFonts w:ascii="Times New Roman" w:hAnsi="Times New Roman"/>
          <w:sz w:val="28"/>
          <w:szCs w:val="28"/>
        </w:rPr>
        <w:t>-</w:t>
      </w:r>
      <w:r w:rsidRPr="008731B3">
        <w:rPr>
          <w:rFonts w:ascii="Times New Roman" w:hAnsi="Times New Roman"/>
          <w:sz w:val="28"/>
          <w:szCs w:val="28"/>
        </w:rPr>
        <w:t>Петербург.</w:t>
      </w:r>
    </w:p>
    <w:p w:rsidR="00F64BA1" w:rsidRPr="008731B3" w:rsidRDefault="00F64BA1" w:rsidP="008731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Геоинформационная система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 xml:space="preserve"> предназначена для разработки ГИС приложений, требующих визуализации пространственных данных в векторном и растровом виде, анализа их топологии и их связи с семантическими базами данных.</w:t>
      </w:r>
    </w:p>
    <w:p w:rsidR="00F64BA1" w:rsidRPr="008731B3" w:rsidRDefault="00F64BA1" w:rsidP="008731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С помощью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 xml:space="preserve"> создано графическое представление объектов централизованной системы водоснабжения с привязкой к топографической основе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р.п. Колывань</w:t>
      </w:r>
      <w:r w:rsidRPr="008731B3">
        <w:rPr>
          <w:rFonts w:ascii="Times New Roman" w:hAnsi="Times New Roman"/>
          <w:sz w:val="28"/>
          <w:szCs w:val="28"/>
        </w:rPr>
        <w:t>.</w:t>
      </w:r>
    </w:p>
    <w:p w:rsidR="00F64BA1" w:rsidRDefault="00F64BA1" w:rsidP="002F05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Графические данные в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 xml:space="preserve"> организованы в виде слоев. Система работает со слоями следующих типов: векторные слои, растровые слои, слои рельефа.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1B3">
        <w:rPr>
          <w:rFonts w:ascii="Times New Roman" w:hAnsi="Times New Roman"/>
          <w:sz w:val="28"/>
          <w:szCs w:val="28"/>
        </w:rPr>
        <w:t xml:space="preserve">Слои, отображаемые в одной карте, являются слоями сервера </w:t>
      </w:r>
      <w:r w:rsidRPr="008731B3">
        <w:rPr>
          <w:rFonts w:ascii="Times New Roman" w:hAnsi="Times New Roman"/>
          <w:sz w:val="28"/>
          <w:szCs w:val="28"/>
          <w:lang w:val="en-US"/>
        </w:rPr>
        <w:t>ZuluServer</w:t>
      </w:r>
      <w:r w:rsidRPr="008731B3">
        <w:rPr>
          <w:rFonts w:ascii="Times New Roman" w:hAnsi="Times New Roman"/>
          <w:sz w:val="28"/>
          <w:szCs w:val="28"/>
        </w:rPr>
        <w:t>.</w:t>
      </w:r>
    </w:p>
    <w:sectPr w:rsidR="00F64BA1" w:rsidSect="002F0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F5" w:rsidRDefault="002771F5" w:rsidP="00671ECF">
      <w:pPr>
        <w:spacing w:after="0" w:line="240" w:lineRule="auto"/>
      </w:pPr>
      <w:r>
        <w:separator/>
      </w:r>
    </w:p>
  </w:endnote>
  <w:endnote w:type="continuationSeparator" w:id="0">
    <w:p w:rsidR="002771F5" w:rsidRDefault="002771F5" w:rsidP="0067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A1" w:rsidRDefault="00F64BA1" w:rsidP="007B66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BA1" w:rsidRDefault="00F64BA1" w:rsidP="00225F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A1" w:rsidRDefault="00F64BA1" w:rsidP="007B66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05F">
      <w:rPr>
        <w:rStyle w:val="a7"/>
        <w:noProof/>
      </w:rPr>
      <w:t>2</w:t>
    </w:r>
    <w:r>
      <w:rPr>
        <w:rStyle w:val="a7"/>
      </w:rPr>
      <w:fldChar w:fldCharType="end"/>
    </w:r>
  </w:p>
  <w:p w:rsidR="00F64BA1" w:rsidRDefault="00F64BA1" w:rsidP="00225FB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A1" w:rsidRPr="00EB2447" w:rsidRDefault="00F64BA1" w:rsidP="00225FB0">
    <w:pPr>
      <w:pStyle w:val="a5"/>
      <w:framePr w:wrap="around" w:vAnchor="text" w:hAnchor="margin" w:xAlign="right" w:y="1"/>
      <w:rPr>
        <w:rStyle w:val="a7"/>
        <w:sz w:val="23"/>
        <w:szCs w:val="23"/>
      </w:rPr>
    </w:pPr>
    <w:r w:rsidRPr="00EB2447">
      <w:rPr>
        <w:rStyle w:val="a7"/>
        <w:sz w:val="23"/>
        <w:szCs w:val="23"/>
      </w:rPr>
      <w:fldChar w:fldCharType="begin"/>
    </w:r>
    <w:r w:rsidRPr="00EB2447">
      <w:rPr>
        <w:rStyle w:val="a7"/>
        <w:sz w:val="23"/>
        <w:szCs w:val="23"/>
      </w:rPr>
      <w:instrText xml:space="preserve">PAGE  </w:instrText>
    </w:r>
    <w:r w:rsidRPr="00EB2447">
      <w:rPr>
        <w:rStyle w:val="a7"/>
        <w:sz w:val="23"/>
        <w:szCs w:val="23"/>
      </w:rPr>
      <w:fldChar w:fldCharType="end"/>
    </w:r>
  </w:p>
  <w:p w:rsidR="00F64BA1" w:rsidRPr="00EB2447" w:rsidRDefault="00F64BA1" w:rsidP="00225FB0">
    <w:pPr>
      <w:pStyle w:val="a5"/>
      <w:ind w:right="360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A1" w:rsidRDefault="002771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05F">
      <w:rPr>
        <w:noProof/>
      </w:rPr>
      <w:t>64</w:t>
    </w:r>
    <w:r>
      <w:rPr>
        <w:noProof/>
      </w:rPr>
      <w:fldChar w:fldCharType="end"/>
    </w:r>
  </w:p>
  <w:p w:rsidR="00F64BA1" w:rsidRPr="00EB2447" w:rsidRDefault="00F64BA1" w:rsidP="00225FB0">
    <w:pPr>
      <w:pStyle w:val="a5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F5" w:rsidRDefault="002771F5" w:rsidP="00671ECF">
      <w:pPr>
        <w:spacing w:after="0" w:line="240" w:lineRule="auto"/>
      </w:pPr>
      <w:r>
        <w:separator/>
      </w:r>
    </w:p>
  </w:footnote>
  <w:footnote w:type="continuationSeparator" w:id="0">
    <w:p w:rsidR="002771F5" w:rsidRDefault="002771F5" w:rsidP="0067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A99"/>
    <w:multiLevelType w:val="hybridMultilevel"/>
    <w:tmpl w:val="333CDBD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" w15:restartNumberingAfterBreak="0">
    <w:nsid w:val="0245415F"/>
    <w:multiLevelType w:val="hybridMultilevel"/>
    <w:tmpl w:val="A888DF44"/>
    <w:lvl w:ilvl="0" w:tplc="0E1E1A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5D2793"/>
    <w:multiLevelType w:val="hybridMultilevel"/>
    <w:tmpl w:val="EC60B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BD6703"/>
    <w:multiLevelType w:val="hybridMultilevel"/>
    <w:tmpl w:val="C878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A581E"/>
    <w:multiLevelType w:val="hybridMultilevel"/>
    <w:tmpl w:val="6BB6C654"/>
    <w:lvl w:ilvl="0" w:tplc="7F461D5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17141D9F"/>
    <w:multiLevelType w:val="hybridMultilevel"/>
    <w:tmpl w:val="3402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3173"/>
    <w:multiLevelType w:val="hybridMultilevel"/>
    <w:tmpl w:val="675ED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E8644D"/>
    <w:multiLevelType w:val="hybridMultilevel"/>
    <w:tmpl w:val="DCD689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E2346"/>
    <w:multiLevelType w:val="hybridMultilevel"/>
    <w:tmpl w:val="D5C69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4A3679"/>
    <w:multiLevelType w:val="hybridMultilevel"/>
    <w:tmpl w:val="94D05746"/>
    <w:lvl w:ilvl="0" w:tplc="74BA69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4B2B27"/>
    <w:multiLevelType w:val="multilevel"/>
    <w:tmpl w:val="E14CB1C8"/>
    <w:lvl w:ilvl="0">
      <w:start w:val="1"/>
      <w:numFmt w:val="decimal"/>
      <w:lvlText w:val="%1."/>
      <w:lvlJc w:val="left"/>
      <w:pPr>
        <w:ind w:left="177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1" w15:restartNumberingAfterBreak="0">
    <w:nsid w:val="2E8C6468"/>
    <w:multiLevelType w:val="hybridMultilevel"/>
    <w:tmpl w:val="597E91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2D7EAD"/>
    <w:multiLevelType w:val="hybridMultilevel"/>
    <w:tmpl w:val="0F187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3E6C5E"/>
    <w:multiLevelType w:val="hybridMultilevel"/>
    <w:tmpl w:val="3D8CA23C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5014E4"/>
    <w:multiLevelType w:val="hybridMultilevel"/>
    <w:tmpl w:val="5E484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63920"/>
    <w:multiLevelType w:val="multilevel"/>
    <w:tmpl w:val="DCF09814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/>
      </w:rPr>
    </w:lvl>
  </w:abstractNum>
  <w:abstractNum w:abstractNumId="16" w15:restartNumberingAfterBreak="0">
    <w:nsid w:val="429C159F"/>
    <w:multiLevelType w:val="hybridMultilevel"/>
    <w:tmpl w:val="4CC82A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C377A7"/>
    <w:multiLevelType w:val="hybridMultilevel"/>
    <w:tmpl w:val="5B9E3F16"/>
    <w:lvl w:ilvl="0" w:tplc="1B722DE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4D797D"/>
    <w:multiLevelType w:val="multilevel"/>
    <w:tmpl w:val="269CA7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4F064F74"/>
    <w:multiLevelType w:val="hybridMultilevel"/>
    <w:tmpl w:val="BEA4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6F5C"/>
    <w:multiLevelType w:val="multilevel"/>
    <w:tmpl w:val="CBDA295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5C725A41"/>
    <w:multiLevelType w:val="multilevel"/>
    <w:tmpl w:val="7B8E67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  <w:b w:val="0"/>
        <w:u w:val="none"/>
      </w:rPr>
    </w:lvl>
  </w:abstractNum>
  <w:abstractNum w:abstractNumId="22" w15:restartNumberingAfterBreak="0">
    <w:nsid w:val="5DC81A23"/>
    <w:multiLevelType w:val="hybridMultilevel"/>
    <w:tmpl w:val="3396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471E29"/>
    <w:multiLevelType w:val="hybridMultilevel"/>
    <w:tmpl w:val="E8B4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D76F90"/>
    <w:multiLevelType w:val="hybridMultilevel"/>
    <w:tmpl w:val="706674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3D7669"/>
    <w:multiLevelType w:val="hybridMultilevel"/>
    <w:tmpl w:val="4CFCC3CE"/>
    <w:lvl w:ilvl="0" w:tplc="E504793A">
      <w:start w:val="1"/>
      <w:numFmt w:val="decimal"/>
      <w:lvlText w:val="%1-"/>
      <w:lvlJc w:val="left"/>
      <w:pPr>
        <w:tabs>
          <w:tab w:val="num" w:pos="1593"/>
        </w:tabs>
        <w:ind w:left="1593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6" w15:restartNumberingAfterBreak="0">
    <w:nsid w:val="7BA418DD"/>
    <w:multiLevelType w:val="multilevel"/>
    <w:tmpl w:val="C8088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abstractNum w:abstractNumId="27" w15:restartNumberingAfterBreak="0">
    <w:nsid w:val="7C0E79DF"/>
    <w:multiLevelType w:val="multilevel"/>
    <w:tmpl w:val="17C42DDE"/>
    <w:lvl w:ilvl="0">
      <w:start w:val="4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8" w15:restartNumberingAfterBreak="0">
    <w:nsid w:val="7FEC593D"/>
    <w:multiLevelType w:val="multilevel"/>
    <w:tmpl w:val="60283B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30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8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1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07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2"/>
  </w:num>
  <w:num w:numId="5">
    <w:abstractNumId w:val="5"/>
  </w:num>
  <w:num w:numId="6">
    <w:abstractNumId w:val="24"/>
  </w:num>
  <w:num w:numId="7">
    <w:abstractNumId w:val="3"/>
  </w:num>
  <w:num w:numId="8">
    <w:abstractNumId w:val="16"/>
  </w:num>
  <w:num w:numId="9">
    <w:abstractNumId w:val="6"/>
  </w:num>
  <w:num w:numId="10">
    <w:abstractNumId w:val="8"/>
  </w:num>
  <w:num w:numId="11">
    <w:abstractNumId w:val="2"/>
  </w:num>
  <w:num w:numId="12">
    <w:abstractNumId w:val="17"/>
  </w:num>
  <w:num w:numId="13">
    <w:abstractNumId w:val="10"/>
  </w:num>
  <w:num w:numId="14">
    <w:abstractNumId w:val="22"/>
  </w:num>
  <w:num w:numId="15">
    <w:abstractNumId w:val="26"/>
  </w:num>
  <w:num w:numId="16">
    <w:abstractNumId w:val="0"/>
  </w:num>
  <w:num w:numId="17">
    <w:abstractNumId w:val="4"/>
  </w:num>
  <w:num w:numId="18">
    <w:abstractNumId w:val="1"/>
  </w:num>
  <w:num w:numId="19">
    <w:abstractNumId w:val="21"/>
  </w:num>
  <w:num w:numId="20">
    <w:abstractNumId w:val="2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5"/>
  </w:num>
  <w:num w:numId="23">
    <w:abstractNumId w:val="18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F2"/>
    <w:rsid w:val="00000BB6"/>
    <w:rsid w:val="00001BB1"/>
    <w:rsid w:val="00002A29"/>
    <w:rsid w:val="00003776"/>
    <w:rsid w:val="00016F2E"/>
    <w:rsid w:val="00022BAA"/>
    <w:rsid w:val="00025947"/>
    <w:rsid w:val="00026B84"/>
    <w:rsid w:val="00031F73"/>
    <w:rsid w:val="00032E1F"/>
    <w:rsid w:val="00033F82"/>
    <w:rsid w:val="00036AE9"/>
    <w:rsid w:val="0004062D"/>
    <w:rsid w:val="000414D6"/>
    <w:rsid w:val="00042DCB"/>
    <w:rsid w:val="0005579C"/>
    <w:rsid w:val="00056624"/>
    <w:rsid w:val="00057A76"/>
    <w:rsid w:val="000626CB"/>
    <w:rsid w:val="00063D35"/>
    <w:rsid w:val="000733D9"/>
    <w:rsid w:val="00075757"/>
    <w:rsid w:val="00076270"/>
    <w:rsid w:val="00077075"/>
    <w:rsid w:val="00087F69"/>
    <w:rsid w:val="0009188C"/>
    <w:rsid w:val="00091E07"/>
    <w:rsid w:val="00093F46"/>
    <w:rsid w:val="000960F6"/>
    <w:rsid w:val="000A0A37"/>
    <w:rsid w:val="000A182F"/>
    <w:rsid w:val="000A1B4C"/>
    <w:rsid w:val="000A41B2"/>
    <w:rsid w:val="000A7108"/>
    <w:rsid w:val="000B27FF"/>
    <w:rsid w:val="000B53EC"/>
    <w:rsid w:val="000C3EFB"/>
    <w:rsid w:val="000C3F9F"/>
    <w:rsid w:val="000C4776"/>
    <w:rsid w:val="000C48EF"/>
    <w:rsid w:val="000C6A15"/>
    <w:rsid w:val="000C6A20"/>
    <w:rsid w:val="000D1BAE"/>
    <w:rsid w:val="000E0660"/>
    <w:rsid w:val="000E272E"/>
    <w:rsid w:val="000E5A61"/>
    <w:rsid w:val="000F1B5E"/>
    <w:rsid w:val="000F2EF8"/>
    <w:rsid w:val="000F3D43"/>
    <w:rsid w:val="000F7003"/>
    <w:rsid w:val="001024C6"/>
    <w:rsid w:val="00102CFB"/>
    <w:rsid w:val="001047C5"/>
    <w:rsid w:val="0010525F"/>
    <w:rsid w:val="001057BB"/>
    <w:rsid w:val="00110BDF"/>
    <w:rsid w:val="00114591"/>
    <w:rsid w:val="0011483A"/>
    <w:rsid w:val="001155FF"/>
    <w:rsid w:val="001165EA"/>
    <w:rsid w:val="00116EFC"/>
    <w:rsid w:val="00123F0E"/>
    <w:rsid w:val="0012424D"/>
    <w:rsid w:val="0012460F"/>
    <w:rsid w:val="0013540C"/>
    <w:rsid w:val="001410D6"/>
    <w:rsid w:val="001439CF"/>
    <w:rsid w:val="00144296"/>
    <w:rsid w:val="001452FE"/>
    <w:rsid w:val="0014769C"/>
    <w:rsid w:val="00150315"/>
    <w:rsid w:val="00153511"/>
    <w:rsid w:val="00154FB7"/>
    <w:rsid w:val="001606EE"/>
    <w:rsid w:val="001625EF"/>
    <w:rsid w:val="001637CA"/>
    <w:rsid w:val="001642B6"/>
    <w:rsid w:val="001650BB"/>
    <w:rsid w:val="00165454"/>
    <w:rsid w:val="001662CA"/>
    <w:rsid w:val="00166685"/>
    <w:rsid w:val="00167958"/>
    <w:rsid w:val="00173850"/>
    <w:rsid w:val="0018620A"/>
    <w:rsid w:val="00187016"/>
    <w:rsid w:val="0019006B"/>
    <w:rsid w:val="001920B3"/>
    <w:rsid w:val="00192DB5"/>
    <w:rsid w:val="00197E86"/>
    <w:rsid w:val="001A36BE"/>
    <w:rsid w:val="001B0E2C"/>
    <w:rsid w:val="001C10FF"/>
    <w:rsid w:val="001C75C0"/>
    <w:rsid w:val="001D43C7"/>
    <w:rsid w:val="001D4D1D"/>
    <w:rsid w:val="001D59B9"/>
    <w:rsid w:val="001D5EEB"/>
    <w:rsid w:val="001E0D8B"/>
    <w:rsid w:val="001E1157"/>
    <w:rsid w:val="001E1EBB"/>
    <w:rsid w:val="001E4265"/>
    <w:rsid w:val="001F3844"/>
    <w:rsid w:val="001F4A96"/>
    <w:rsid w:val="001F56FA"/>
    <w:rsid w:val="001F6035"/>
    <w:rsid w:val="001F78BE"/>
    <w:rsid w:val="002011FA"/>
    <w:rsid w:val="00207981"/>
    <w:rsid w:val="00213248"/>
    <w:rsid w:val="0021381F"/>
    <w:rsid w:val="00213F7A"/>
    <w:rsid w:val="00221F61"/>
    <w:rsid w:val="00222977"/>
    <w:rsid w:val="00225FB0"/>
    <w:rsid w:val="002263D8"/>
    <w:rsid w:val="00227F92"/>
    <w:rsid w:val="002306CB"/>
    <w:rsid w:val="0023081F"/>
    <w:rsid w:val="00231BC3"/>
    <w:rsid w:val="0023424C"/>
    <w:rsid w:val="00234594"/>
    <w:rsid w:val="002444B9"/>
    <w:rsid w:val="0024728D"/>
    <w:rsid w:val="00251C88"/>
    <w:rsid w:val="002526E6"/>
    <w:rsid w:val="00260F50"/>
    <w:rsid w:val="00275D6C"/>
    <w:rsid w:val="00277011"/>
    <w:rsid w:val="002771F5"/>
    <w:rsid w:val="00281326"/>
    <w:rsid w:val="00281983"/>
    <w:rsid w:val="0028210D"/>
    <w:rsid w:val="00286297"/>
    <w:rsid w:val="00295FFD"/>
    <w:rsid w:val="00297750"/>
    <w:rsid w:val="00297E08"/>
    <w:rsid w:val="002A3896"/>
    <w:rsid w:val="002A3D55"/>
    <w:rsid w:val="002A4409"/>
    <w:rsid w:val="002B0000"/>
    <w:rsid w:val="002B015A"/>
    <w:rsid w:val="002B1043"/>
    <w:rsid w:val="002B3110"/>
    <w:rsid w:val="002C2CC0"/>
    <w:rsid w:val="002C4901"/>
    <w:rsid w:val="002D0116"/>
    <w:rsid w:val="002D48BE"/>
    <w:rsid w:val="002D53F1"/>
    <w:rsid w:val="002E0D1B"/>
    <w:rsid w:val="002E16DA"/>
    <w:rsid w:val="002E1A84"/>
    <w:rsid w:val="002E36CA"/>
    <w:rsid w:val="002E465A"/>
    <w:rsid w:val="002E7824"/>
    <w:rsid w:val="002F059B"/>
    <w:rsid w:val="002F0F73"/>
    <w:rsid w:val="002F174B"/>
    <w:rsid w:val="002F657D"/>
    <w:rsid w:val="00300149"/>
    <w:rsid w:val="00300672"/>
    <w:rsid w:val="00302D65"/>
    <w:rsid w:val="003048E7"/>
    <w:rsid w:val="00311278"/>
    <w:rsid w:val="003137DD"/>
    <w:rsid w:val="00317EEE"/>
    <w:rsid w:val="00323F38"/>
    <w:rsid w:val="00327A2B"/>
    <w:rsid w:val="00330811"/>
    <w:rsid w:val="003334B4"/>
    <w:rsid w:val="00337641"/>
    <w:rsid w:val="00343ECD"/>
    <w:rsid w:val="00344F54"/>
    <w:rsid w:val="0035183C"/>
    <w:rsid w:val="003546BC"/>
    <w:rsid w:val="00357E4F"/>
    <w:rsid w:val="00363760"/>
    <w:rsid w:val="00370FB7"/>
    <w:rsid w:val="003712C0"/>
    <w:rsid w:val="00372558"/>
    <w:rsid w:val="00375180"/>
    <w:rsid w:val="00384AA1"/>
    <w:rsid w:val="00387C86"/>
    <w:rsid w:val="00390D15"/>
    <w:rsid w:val="00391558"/>
    <w:rsid w:val="00392B83"/>
    <w:rsid w:val="00392C1E"/>
    <w:rsid w:val="00397516"/>
    <w:rsid w:val="003A2E6A"/>
    <w:rsid w:val="003A4C75"/>
    <w:rsid w:val="003B0E31"/>
    <w:rsid w:val="003B1BCC"/>
    <w:rsid w:val="003B4556"/>
    <w:rsid w:val="003C0194"/>
    <w:rsid w:val="003C13E9"/>
    <w:rsid w:val="003C263D"/>
    <w:rsid w:val="003C6945"/>
    <w:rsid w:val="003E0255"/>
    <w:rsid w:val="003F1382"/>
    <w:rsid w:val="003F1E0B"/>
    <w:rsid w:val="003F4750"/>
    <w:rsid w:val="00402B3A"/>
    <w:rsid w:val="004066EB"/>
    <w:rsid w:val="004109EE"/>
    <w:rsid w:val="00411099"/>
    <w:rsid w:val="00413558"/>
    <w:rsid w:val="00417D22"/>
    <w:rsid w:val="004326C0"/>
    <w:rsid w:val="00433DD2"/>
    <w:rsid w:val="00436698"/>
    <w:rsid w:val="004406FF"/>
    <w:rsid w:val="00443658"/>
    <w:rsid w:val="00455142"/>
    <w:rsid w:val="004601C6"/>
    <w:rsid w:val="00465366"/>
    <w:rsid w:val="004663B3"/>
    <w:rsid w:val="00470BE1"/>
    <w:rsid w:val="00472A88"/>
    <w:rsid w:val="00475014"/>
    <w:rsid w:val="0047676E"/>
    <w:rsid w:val="00477B3D"/>
    <w:rsid w:val="00484C39"/>
    <w:rsid w:val="00485EA7"/>
    <w:rsid w:val="00487CF0"/>
    <w:rsid w:val="00487EA0"/>
    <w:rsid w:val="00491D1F"/>
    <w:rsid w:val="00493450"/>
    <w:rsid w:val="004A0305"/>
    <w:rsid w:val="004A2160"/>
    <w:rsid w:val="004A21E7"/>
    <w:rsid w:val="004A4AE8"/>
    <w:rsid w:val="004A7FDB"/>
    <w:rsid w:val="004B2037"/>
    <w:rsid w:val="004B790B"/>
    <w:rsid w:val="004C2844"/>
    <w:rsid w:val="004C4563"/>
    <w:rsid w:val="004C497C"/>
    <w:rsid w:val="004D5883"/>
    <w:rsid w:val="004D68C3"/>
    <w:rsid w:val="004D7A9A"/>
    <w:rsid w:val="004E2A41"/>
    <w:rsid w:val="004E5920"/>
    <w:rsid w:val="004E6BB5"/>
    <w:rsid w:val="004F3913"/>
    <w:rsid w:val="004F41F2"/>
    <w:rsid w:val="005018BF"/>
    <w:rsid w:val="00505744"/>
    <w:rsid w:val="005102A0"/>
    <w:rsid w:val="00510C8B"/>
    <w:rsid w:val="00511075"/>
    <w:rsid w:val="00511A9E"/>
    <w:rsid w:val="00512C34"/>
    <w:rsid w:val="00515368"/>
    <w:rsid w:val="005213B4"/>
    <w:rsid w:val="00523DEB"/>
    <w:rsid w:val="0052435C"/>
    <w:rsid w:val="00524722"/>
    <w:rsid w:val="00525B92"/>
    <w:rsid w:val="00530428"/>
    <w:rsid w:val="005342CF"/>
    <w:rsid w:val="005351FB"/>
    <w:rsid w:val="00535440"/>
    <w:rsid w:val="00536905"/>
    <w:rsid w:val="00537046"/>
    <w:rsid w:val="00544E12"/>
    <w:rsid w:val="00545195"/>
    <w:rsid w:val="0055115C"/>
    <w:rsid w:val="005517AD"/>
    <w:rsid w:val="005528A6"/>
    <w:rsid w:val="00553DE5"/>
    <w:rsid w:val="005562C9"/>
    <w:rsid w:val="005577E5"/>
    <w:rsid w:val="0056035B"/>
    <w:rsid w:val="00560D0D"/>
    <w:rsid w:val="0056329E"/>
    <w:rsid w:val="00564122"/>
    <w:rsid w:val="00570F7D"/>
    <w:rsid w:val="00573187"/>
    <w:rsid w:val="00573B5A"/>
    <w:rsid w:val="00573F25"/>
    <w:rsid w:val="005741DD"/>
    <w:rsid w:val="005771F4"/>
    <w:rsid w:val="00583ABD"/>
    <w:rsid w:val="00586039"/>
    <w:rsid w:val="00590216"/>
    <w:rsid w:val="00591640"/>
    <w:rsid w:val="0059319A"/>
    <w:rsid w:val="00595CFD"/>
    <w:rsid w:val="00597652"/>
    <w:rsid w:val="005A079C"/>
    <w:rsid w:val="005A15EE"/>
    <w:rsid w:val="005A30E9"/>
    <w:rsid w:val="005A441D"/>
    <w:rsid w:val="005A60FC"/>
    <w:rsid w:val="005A6E34"/>
    <w:rsid w:val="005A6F91"/>
    <w:rsid w:val="005A7391"/>
    <w:rsid w:val="005B146F"/>
    <w:rsid w:val="005B2E3F"/>
    <w:rsid w:val="005C1099"/>
    <w:rsid w:val="005C39BE"/>
    <w:rsid w:val="005C5A5A"/>
    <w:rsid w:val="005C64EE"/>
    <w:rsid w:val="005C6723"/>
    <w:rsid w:val="005D216F"/>
    <w:rsid w:val="005D4BC6"/>
    <w:rsid w:val="005D5F6D"/>
    <w:rsid w:val="005E08E6"/>
    <w:rsid w:val="005E13D9"/>
    <w:rsid w:val="006037F5"/>
    <w:rsid w:val="00611251"/>
    <w:rsid w:val="00611EE5"/>
    <w:rsid w:val="00613730"/>
    <w:rsid w:val="00615742"/>
    <w:rsid w:val="006315B9"/>
    <w:rsid w:val="00632E8C"/>
    <w:rsid w:val="006347E9"/>
    <w:rsid w:val="006349C8"/>
    <w:rsid w:val="00640F8B"/>
    <w:rsid w:val="006415E1"/>
    <w:rsid w:val="00643389"/>
    <w:rsid w:val="00652103"/>
    <w:rsid w:val="00655B4C"/>
    <w:rsid w:val="0065625A"/>
    <w:rsid w:val="00656886"/>
    <w:rsid w:val="00662034"/>
    <w:rsid w:val="00662567"/>
    <w:rsid w:val="00663C65"/>
    <w:rsid w:val="00671ECF"/>
    <w:rsid w:val="006754DB"/>
    <w:rsid w:val="006757EB"/>
    <w:rsid w:val="0067659A"/>
    <w:rsid w:val="00677F62"/>
    <w:rsid w:val="006813C7"/>
    <w:rsid w:val="0069378B"/>
    <w:rsid w:val="00696D6C"/>
    <w:rsid w:val="00697BF9"/>
    <w:rsid w:val="006A332F"/>
    <w:rsid w:val="006A40BA"/>
    <w:rsid w:val="006B0E1A"/>
    <w:rsid w:val="006B7F1E"/>
    <w:rsid w:val="006C35D7"/>
    <w:rsid w:val="006C3FA9"/>
    <w:rsid w:val="006C5AF1"/>
    <w:rsid w:val="006D5D91"/>
    <w:rsid w:val="006E18F2"/>
    <w:rsid w:val="006E261A"/>
    <w:rsid w:val="006E4220"/>
    <w:rsid w:val="006E5EEE"/>
    <w:rsid w:val="006F293D"/>
    <w:rsid w:val="006F45F5"/>
    <w:rsid w:val="006F6BAB"/>
    <w:rsid w:val="006F6F6A"/>
    <w:rsid w:val="00712B0F"/>
    <w:rsid w:val="00737E75"/>
    <w:rsid w:val="00740077"/>
    <w:rsid w:val="007401C5"/>
    <w:rsid w:val="007424CD"/>
    <w:rsid w:val="00745FA4"/>
    <w:rsid w:val="00750C9E"/>
    <w:rsid w:val="00751C8A"/>
    <w:rsid w:val="00752F3B"/>
    <w:rsid w:val="00755DD1"/>
    <w:rsid w:val="007600C9"/>
    <w:rsid w:val="00760D9F"/>
    <w:rsid w:val="00764C97"/>
    <w:rsid w:val="00764D6D"/>
    <w:rsid w:val="0076592A"/>
    <w:rsid w:val="00770C19"/>
    <w:rsid w:val="007747C1"/>
    <w:rsid w:val="0077612D"/>
    <w:rsid w:val="007811F6"/>
    <w:rsid w:val="0078130E"/>
    <w:rsid w:val="00781CE9"/>
    <w:rsid w:val="00782517"/>
    <w:rsid w:val="00783B6B"/>
    <w:rsid w:val="00790A81"/>
    <w:rsid w:val="00793B12"/>
    <w:rsid w:val="00794156"/>
    <w:rsid w:val="0079551E"/>
    <w:rsid w:val="007A04C2"/>
    <w:rsid w:val="007A3968"/>
    <w:rsid w:val="007A7574"/>
    <w:rsid w:val="007A7CAE"/>
    <w:rsid w:val="007B07D5"/>
    <w:rsid w:val="007B4C3E"/>
    <w:rsid w:val="007B662D"/>
    <w:rsid w:val="007B75CE"/>
    <w:rsid w:val="007B7B65"/>
    <w:rsid w:val="007C387D"/>
    <w:rsid w:val="007C4DA8"/>
    <w:rsid w:val="007D1F90"/>
    <w:rsid w:val="007E1B5B"/>
    <w:rsid w:val="007E30E3"/>
    <w:rsid w:val="007E4BC0"/>
    <w:rsid w:val="007E50B8"/>
    <w:rsid w:val="007F4BBD"/>
    <w:rsid w:val="007F70A3"/>
    <w:rsid w:val="00806AE7"/>
    <w:rsid w:val="00814415"/>
    <w:rsid w:val="008159A6"/>
    <w:rsid w:val="00822BFC"/>
    <w:rsid w:val="00824594"/>
    <w:rsid w:val="0083493E"/>
    <w:rsid w:val="008357C0"/>
    <w:rsid w:val="0084039C"/>
    <w:rsid w:val="0084471D"/>
    <w:rsid w:val="00853A84"/>
    <w:rsid w:val="00855911"/>
    <w:rsid w:val="008565A4"/>
    <w:rsid w:val="00860417"/>
    <w:rsid w:val="0086304F"/>
    <w:rsid w:val="00865EFA"/>
    <w:rsid w:val="008700F3"/>
    <w:rsid w:val="00872733"/>
    <w:rsid w:val="008731B3"/>
    <w:rsid w:val="00873E06"/>
    <w:rsid w:val="008740CD"/>
    <w:rsid w:val="008770A2"/>
    <w:rsid w:val="00882069"/>
    <w:rsid w:val="0088315D"/>
    <w:rsid w:val="00883840"/>
    <w:rsid w:val="008872D5"/>
    <w:rsid w:val="008875E2"/>
    <w:rsid w:val="00890F36"/>
    <w:rsid w:val="00891513"/>
    <w:rsid w:val="0089176C"/>
    <w:rsid w:val="00891EC7"/>
    <w:rsid w:val="00896E5D"/>
    <w:rsid w:val="00897305"/>
    <w:rsid w:val="008A22BA"/>
    <w:rsid w:val="008A3E6E"/>
    <w:rsid w:val="008B1935"/>
    <w:rsid w:val="008B6C82"/>
    <w:rsid w:val="008C34E3"/>
    <w:rsid w:val="008C7CB6"/>
    <w:rsid w:val="008C7D09"/>
    <w:rsid w:val="008D60D9"/>
    <w:rsid w:val="008E0944"/>
    <w:rsid w:val="008E1BCC"/>
    <w:rsid w:val="008E7898"/>
    <w:rsid w:val="008F4F82"/>
    <w:rsid w:val="008F55C9"/>
    <w:rsid w:val="008F6835"/>
    <w:rsid w:val="009028CC"/>
    <w:rsid w:val="00906BEA"/>
    <w:rsid w:val="00910640"/>
    <w:rsid w:val="00911273"/>
    <w:rsid w:val="009147E7"/>
    <w:rsid w:val="00915036"/>
    <w:rsid w:val="009152FE"/>
    <w:rsid w:val="00916166"/>
    <w:rsid w:val="009217AD"/>
    <w:rsid w:val="009233B6"/>
    <w:rsid w:val="00926563"/>
    <w:rsid w:val="0092737C"/>
    <w:rsid w:val="0093255F"/>
    <w:rsid w:val="0093357D"/>
    <w:rsid w:val="00943EEA"/>
    <w:rsid w:val="00950CCB"/>
    <w:rsid w:val="00950EFB"/>
    <w:rsid w:val="00950FB3"/>
    <w:rsid w:val="00956055"/>
    <w:rsid w:val="009579CE"/>
    <w:rsid w:val="00961029"/>
    <w:rsid w:val="00962C96"/>
    <w:rsid w:val="00963047"/>
    <w:rsid w:val="00964378"/>
    <w:rsid w:val="00966A96"/>
    <w:rsid w:val="00970011"/>
    <w:rsid w:val="00970196"/>
    <w:rsid w:val="00971266"/>
    <w:rsid w:val="00972736"/>
    <w:rsid w:val="00975259"/>
    <w:rsid w:val="009763D3"/>
    <w:rsid w:val="00977B9C"/>
    <w:rsid w:val="00981375"/>
    <w:rsid w:val="00985436"/>
    <w:rsid w:val="00985FE4"/>
    <w:rsid w:val="00990FF8"/>
    <w:rsid w:val="00992C08"/>
    <w:rsid w:val="009933BB"/>
    <w:rsid w:val="009A130B"/>
    <w:rsid w:val="009A6149"/>
    <w:rsid w:val="009A7D74"/>
    <w:rsid w:val="009B1532"/>
    <w:rsid w:val="009B787B"/>
    <w:rsid w:val="009C0BB4"/>
    <w:rsid w:val="009C377E"/>
    <w:rsid w:val="009C7604"/>
    <w:rsid w:val="009D3725"/>
    <w:rsid w:val="009D70CE"/>
    <w:rsid w:val="009D7E74"/>
    <w:rsid w:val="009E0C54"/>
    <w:rsid w:val="009E12FE"/>
    <w:rsid w:val="009E1E5B"/>
    <w:rsid w:val="009F0627"/>
    <w:rsid w:val="009F0EEC"/>
    <w:rsid w:val="009F3253"/>
    <w:rsid w:val="00A01364"/>
    <w:rsid w:val="00A0714A"/>
    <w:rsid w:val="00A10178"/>
    <w:rsid w:val="00A14911"/>
    <w:rsid w:val="00A200F0"/>
    <w:rsid w:val="00A23404"/>
    <w:rsid w:val="00A25FD3"/>
    <w:rsid w:val="00A31FB1"/>
    <w:rsid w:val="00A327F0"/>
    <w:rsid w:val="00A32FF0"/>
    <w:rsid w:val="00A50415"/>
    <w:rsid w:val="00A53989"/>
    <w:rsid w:val="00A54625"/>
    <w:rsid w:val="00A6173E"/>
    <w:rsid w:val="00A618E6"/>
    <w:rsid w:val="00A62B80"/>
    <w:rsid w:val="00A6476E"/>
    <w:rsid w:val="00A65291"/>
    <w:rsid w:val="00A70122"/>
    <w:rsid w:val="00A714BC"/>
    <w:rsid w:val="00A76874"/>
    <w:rsid w:val="00A77733"/>
    <w:rsid w:val="00A84550"/>
    <w:rsid w:val="00A87A6D"/>
    <w:rsid w:val="00A91B0B"/>
    <w:rsid w:val="00A94522"/>
    <w:rsid w:val="00A963B7"/>
    <w:rsid w:val="00AA03E5"/>
    <w:rsid w:val="00AA110D"/>
    <w:rsid w:val="00AA11CE"/>
    <w:rsid w:val="00AA12FF"/>
    <w:rsid w:val="00AA3871"/>
    <w:rsid w:val="00AA4511"/>
    <w:rsid w:val="00AB2C91"/>
    <w:rsid w:val="00AB4478"/>
    <w:rsid w:val="00AB5639"/>
    <w:rsid w:val="00AB751B"/>
    <w:rsid w:val="00AC1F79"/>
    <w:rsid w:val="00AC325E"/>
    <w:rsid w:val="00AC33CB"/>
    <w:rsid w:val="00AC4AD5"/>
    <w:rsid w:val="00AC736B"/>
    <w:rsid w:val="00AD473B"/>
    <w:rsid w:val="00AD5113"/>
    <w:rsid w:val="00AD540B"/>
    <w:rsid w:val="00AE08E0"/>
    <w:rsid w:val="00AE39CB"/>
    <w:rsid w:val="00AE3F8F"/>
    <w:rsid w:val="00AE5424"/>
    <w:rsid w:val="00AE7445"/>
    <w:rsid w:val="00AE75B9"/>
    <w:rsid w:val="00AF1852"/>
    <w:rsid w:val="00AF3C84"/>
    <w:rsid w:val="00AF7D4B"/>
    <w:rsid w:val="00B04AC9"/>
    <w:rsid w:val="00B052C9"/>
    <w:rsid w:val="00B130F3"/>
    <w:rsid w:val="00B14425"/>
    <w:rsid w:val="00B151D8"/>
    <w:rsid w:val="00B24619"/>
    <w:rsid w:val="00B248A4"/>
    <w:rsid w:val="00B3155C"/>
    <w:rsid w:val="00B3228E"/>
    <w:rsid w:val="00B357FE"/>
    <w:rsid w:val="00B369C5"/>
    <w:rsid w:val="00B45A8F"/>
    <w:rsid w:val="00B45BC8"/>
    <w:rsid w:val="00B508C7"/>
    <w:rsid w:val="00B50ED5"/>
    <w:rsid w:val="00B550AE"/>
    <w:rsid w:val="00B57873"/>
    <w:rsid w:val="00B614B5"/>
    <w:rsid w:val="00B635D3"/>
    <w:rsid w:val="00B64C90"/>
    <w:rsid w:val="00B65577"/>
    <w:rsid w:val="00B67D9A"/>
    <w:rsid w:val="00B7155D"/>
    <w:rsid w:val="00B73C90"/>
    <w:rsid w:val="00B747B5"/>
    <w:rsid w:val="00B7665C"/>
    <w:rsid w:val="00B7724E"/>
    <w:rsid w:val="00B85B9A"/>
    <w:rsid w:val="00B87061"/>
    <w:rsid w:val="00B90B5A"/>
    <w:rsid w:val="00B9279E"/>
    <w:rsid w:val="00B95C67"/>
    <w:rsid w:val="00BA304C"/>
    <w:rsid w:val="00BB59EC"/>
    <w:rsid w:val="00BC22D4"/>
    <w:rsid w:val="00BC5060"/>
    <w:rsid w:val="00BD13D7"/>
    <w:rsid w:val="00BE3789"/>
    <w:rsid w:val="00BE3AF4"/>
    <w:rsid w:val="00BE50A2"/>
    <w:rsid w:val="00BE5885"/>
    <w:rsid w:val="00BE5F61"/>
    <w:rsid w:val="00BE6702"/>
    <w:rsid w:val="00BF1DC9"/>
    <w:rsid w:val="00C07CD1"/>
    <w:rsid w:val="00C10493"/>
    <w:rsid w:val="00C133C2"/>
    <w:rsid w:val="00C159A0"/>
    <w:rsid w:val="00C20560"/>
    <w:rsid w:val="00C30248"/>
    <w:rsid w:val="00C348DD"/>
    <w:rsid w:val="00C50250"/>
    <w:rsid w:val="00C50EA9"/>
    <w:rsid w:val="00C53BE8"/>
    <w:rsid w:val="00C54FB0"/>
    <w:rsid w:val="00C553A6"/>
    <w:rsid w:val="00C5551B"/>
    <w:rsid w:val="00C60FEB"/>
    <w:rsid w:val="00C63116"/>
    <w:rsid w:val="00C66724"/>
    <w:rsid w:val="00C71E72"/>
    <w:rsid w:val="00C74D9A"/>
    <w:rsid w:val="00C7772C"/>
    <w:rsid w:val="00C80363"/>
    <w:rsid w:val="00C806BB"/>
    <w:rsid w:val="00C809B7"/>
    <w:rsid w:val="00C836A8"/>
    <w:rsid w:val="00C84EA1"/>
    <w:rsid w:val="00C874EE"/>
    <w:rsid w:val="00C877D0"/>
    <w:rsid w:val="00C90FC8"/>
    <w:rsid w:val="00C910B4"/>
    <w:rsid w:val="00C933EB"/>
    <w:rsid w:val="00C94643"/>
    <w:rsid w:val="00C95FC1"/>
    <w:rsid w:val="00CA23EB"/>
    <w:rsid w:val="00CA2540"/>
    <w:rsid w:val="00CA52D4"/>
    <w:rsid w:val="00CB5340"/>
    <w:rsid w:val="00CB6FD9"/>
    <w:rsid w:val="00CC65B9"/>
    <w:rsid w:val="00CC6B32"/>
    <w:rsid w:val="00CC7BF8"/>
    <w:rsid w:val="00CE2D96"/>
    <w:rsid w:val="00CE35F6"/>
    <w:rsid w:val="00CE7D27"/>
    <w:rsid w:val="00CF15CA"/>
    <w:rsid w:val="00CF3CDF"/>
    <w:rsid w:val="00D05265"/>
    <w:rsid w:val="00D06A48"/>
    <w:rsid w:val="00D07955"/>
    <w:rsid w:val="00D11BA6"/>
    <w:rsid w:val="00D16412"/>
    <w:rsid w:val="00D167A9"/>
    <w:rsid w:val="00D16A69"/>
    <w:rsid w:val="00D16F63"/>
    <w:rsid w:val="00D21962"/>
    <w:rsid w:val="00D23CA9"/>
    <w:rsid w:val="00D269E5"/>
    <w:rsid w:val="00D26F1A"/>
    <w:rsid w:val="00D30191"/>
    <w:rsid w:val="00D33300"/>
    <w:rsid w:val="00D34331"/>
    <w:rsid w:val="00D352F3"/>
    <w:rsid w:val="00D363F6"/>
    <w:rsid w:val="00D368A3"/>
    <w:rsid w:val="00D41986"/>
    <w:rsid w:val="00D464FC"/>
    <w:rsid w:val="00D50531"/>
    <w:rsid w:val="00D5742A"/>
    <w:rsid w:val="00D6158C"/>
    <w:rsid w:val="00D61C42"/>
    <w:rsid w:val="00D633EE"/>
    <w:rsid w:val="00D63AB9"/>
    <w:rsid w:val="00D6493C"/>
    <w:rsid w:val="00D71139"/>
    <w:rsid w:val="00D72A98"/>
    <w:rsid w:val="00D803C3"/>
    <w:rsid w:val="00D82729"/>
    <w:rsid w:val="00D86DAD"/>
    <w:rsid w:val="00D91C1E"/>
    <w:rsid w:val="00D93467"/>
    <w:rsid w:val="00D939BD"/>
    <w:rsid w:val="00D95711"/>
    <w:rsid w:val="00D974E2"/>
    <w:rsid w:val="00DA19C7"/>
    <w:rsid w:val="00DA260D"/>
    <w:rsid w:val="00DA417C"/>
    <w:rsid w:val="00DA5B3E"/>
    <w:rsid w:val="00DB430B"/>
    <w:rsid w:val="00DB6489"/>
    <w:rsid w:val="00DB764F"/>
    <w:rsid w:val="00DB7CB7"/>
    <w:rsid w:val="00DC0EFF"/>
    <w:rsid w:val="00DC1EAD"/>
    <w:rsid w:val="00DD074F"/>
    <w:rsid w:val="00DE03BD"/>
    <w:rsid w:val="00DE07B0"/>
    <w:rsid w:val="00DE0FC2"/>
    <w:rsid w:val="00DE527F"/>
    <w:rsid w:val="00DF05B6"/>
    <w:rsid w:val="00DF205F"/>
    <w:rsid w:val="00DF2C0D"/>
    <w:rsid w:val="00DF6E0C"/>
    <w:rsid w:val="00DF7744"/>
    <w:rsid w:val="00E0269E"/>
    <w:rsid w:val="00E02ECE"/>
    <w:rsid w:val="00E124DD"/>
    <w:rsid w:val="00E1376A"/>
    <w:rsid w:val="00E13A4C"/>
    <w:rsid w:val="00E16FFE"/>
    <w:rsid w:val="00E21967"/>
    <w:rsid w:val="00E24A50"/>
    <w:rsid w:val="00E261EB"/>
    <w:rsid w:val="00E324C8"/>
    <w:rsid w:val="00E32942"/>
    <w:rsid w:val="00E416D3"/>
    <w:rsid w:val="00E417B1"/>
    <w:rsid w:val="00E42387"/>
    <w:rsid w:val="00E438CD"/>
    <w:rsid w:val="00E4670B"/>
    <w:rsid w:val="00E47506"/>
    <w:rsid w:val="00E515A8"/>
    <w:rsid w:val="00E7654A"/>
    <w:rsid w:val="00E800CA"/>
    <w:rsid w:val="00E82536"/>
    <w:rsid w:val="00E86FA3"/>
    <w:rsid w:val="00E877E2"/>
    <w:rsid w:val="00E9366F"/>
    <w:rsid w:val="00E951ED"/>
    <w:rsid w:val="00E95E4F"/>
    <w:rsid w:val="00E96FE1"/>
    <w:rsid w:val="00EB00E5"/>
    <w:rsid w:val="00EB1623"/>
    <w:rsid w:val="00EB2447"/>
    <w:rsid w:val="00EB2492"/>
    <w:rsid w:val="00EB7681"/>
    <w:rsid w:val="00EC08E5"/>
    <w:rsid w:val="00EC1A8B"/>
    <w:rsid w:val="00EC37A8"/>
    <w:rsid w:val="00EC43C4"/>
    <w:rsid w:val="00EC475C"/>
    <w:rsid w:val="00EC4A1C"/>
    <w:rsid w:val="00EC4F27"/>
    <w:rsid w:val="00EC7FAB"/>
    <w:rsid w:val="00ED0B2D"/>
    <w:rsid w:val="00ED5EB4"/>
    <w:rsid w:val="00ED6F6B"/>
    <w:rsid w:val="00EE07A1"/>
    <w:rsid w:val="00EE19A1"/>
    <w:rsid w:val="00EF2065"/>
    <w:rsid w:val="00EF37CB"/>
    <w:rsid w:val="00EF7E37"/>
    <w:rsid w:val="00F04840"/>
    <w:rsid w:val="00F059DC"/>
    <w:rsid w:val="00F069FF"/>
    <w:rsid w:val="00F1237B"/>
    <w:rsid w:val="00F20114"/>
    <w:rsid w:val="00F25D85"/>
    <w:rsid w:val="00F312E2"/>
    <w:rsid w:val="00F31CCF"/>
    <w:rsid w:val="00F52D55"/>
    <w:rsid w:val="00F550AF"/>
    <w:rsid w:val="00F55474"/>
    <w:rsid w:val="00F560C2"/>
    <w:rsid w:val="00F60F48"/>
    <w:rsid w:val="00F6416D"/>
    <w:rsid w:val="00F64195"/>
    <w:rsid w:val="00F64BA1"/>
    <w:rsid w:val="00F765CA"/>
    <w:rsid w:val="00F83130"/>
    <w:rsid w:val="00F8568A"/>
    <w:rsid w:val="00F87213"/>
    <w:rsid w:val="00F87881"/>
    <w:rsid w:val="00F90719"/>
    <w:rsid w:val="00F94E87"/>
    <w:rsid w:val="00F97147"/>
    <w:rsid w:val="00FA17B5"/>
    <w:rsid w:val="00FA21C7"/>
    <w:rsid w:val="00FA2A20"/>
    <w:rsid w:val="00FA490A"/>
    <w:rsid w:val="00FA5E8F"/>
    <w:rsid w:val="00FA7CD2"/>
    <w:rsid w:val="00FB1795"/>
    <w:rsid w:val="00FB56B1"/>
    <w:rsid w:val="00FB5CAB"/>
    <w:rsid w:val="00FC1A67"/>
    <w:rsid w:val="00FC5087"/>
    <w:rsid w:val="00FD0B22"/>
    <w:rsid w:val="00FD3F52"/>
    <w:rsid w:val="00FD6FDC"/>
    <w:rsid w:val="00FE0533"/>
    <w:rsid w:val="00FE274E"/>
    <w:rsid w:val="00FE2BC5"/>
    <w:rsid w:val="00FF322B"/>
    <w:rsid w:val="00FF54D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  <o:r id="V:Rule25" type="connector" idref="#_x0000_s1055"/>
        <o:r id="V:Rule26" type="connector" idref="#_x0000_s1056"/>
        <o:r id="V:Rule27" type="connector" idref="#_x0000_s1057"/>
        <o:r id="V:Rule28" type="connector" idref="#_x0000_s1058"/>
        <o:r id="V:Rule29" type="connector" idref="#_x0000_s1059"/>
        <o:r id="V:Rule30" type="connector" idref="#_x0000_s1060"/>
        <o:r id="V:Rule31" type="connector" idref="#_x0000_s1061"/>
        <o:r id="V:Rule32" type="connector" idref="#_x0000_s1062"/>
        <o:r id="V:Rule33" type="connector" idref="#_x0000_s1064"/>
        <o:r id="V:Rule34" type="connector" idref="#_x0000_s1065"/>
        <o:r id="V:Rule35" type="connector" idref="#_x0000_s1066"/>
        <o:r id="V:Rule36" type="connector" idref="#_x0000_s1069"/>
        <o:r id="V:Rule37" type="connector" idref="#_x0000_s1070"/>
        <o:r id="V:Rule38" type="connector" idref="#_x0000_s1074"/>
        <o:r id="V:Rule39" type="connector" idref="#_x0000_s1075"/>
        <o:r id="V:Rule40" type="connector" idref="#_x0000_s1076"/>
        <o:r id="V:Rule41" type="connector" idref="#_x0000_s1077"/>
        <o:r id="V:Rule42" type="connector" idref="#_x0000_s1078"/>
        <o:r id="V:Rule43" type="connector" idref="#_x0000_s1079"/>
        <o:r id="V:Rule44" type="connector" idref="#_x0000_s1080"/>
        <o:r id="V:Rule45" type="connector" idref="#_x0000_s1081"/>
        <o:r id="V:Rule46" type="connector" idref="#_x0000_s1082"/>
        <o:r id="V:Rule47" type="connector" idref="#_x0000_s1083"/>
        <o:r id="V:Rule48" type="connector" idref="#_x0000_s1084"/>
        <o:r id="V:Rule49" type="connector" idref="#_x0000_s1085"/>
        <o:r id="V:Rule50" type="connector" idref="#_x0000_s1087"/>
        <o:r id="V:Rule51" type="connector" idref="#_x0000_s1088"/>
        <o:r id="V:Rule52" type="connector" idref="#_x0000_s1089"/>
        <o:r id="V:Rule53" type="connector" idref="#_x0000_s1090"/>
        <o:r id="V:Rule54" type="connector" idref="#_x0000_s1091"/>
        <o:r id="V:Rule55" type="connector" idref="#_x0000_s1093"/>
        <o:r id="V:Rule56" type="connector" idref="#_x0000_s1094"/>
        <o:r id="V:Rule57" type="connector" idref="#_x0000_s1095"/>
        <o:r id="V:Rule58" type="connector" idref="#_x0000_s1096"/>
        <o:r id="V:Rule59" type="connector" idref="#_x0000_s1100"/>
        <o:r id="V:Rule60" type="connector" idref="#_x0000_s1101"/>
        <o:r id="V:Rule61" type="connector" idref="#_x0000_s1102"/>
        <o:r id="V:Rule62" type="connector" idref="#_x0000_s1103"/>
        <o:r id="V:Rule63" type="connector" idref="#_x0000_s1104"/>
        <o:r id="V:Rule64" type="connector" idref="#_x0000_s1105"/>
        <o:r id="V:Rule65" type="connector" idref="#_x0000_s1106"/>
        <o:r id="V:Rule66" type="connector" idref="#_x0000_s1112"/>
      </o:rules>
    </o:shapelayout>
  </w:shapeDefaults>
  <w:decimalSymbol w:val=","/>
  <w:listSeparator w:val=";"/>
  <w15:docId w15:val="{C9DF1422-0E42-43D3-8EF3-C616525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19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0196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9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70196"/>
    <w:rPr>
      <w:rFonts w:ascii="Cambria" w:hAnsi="Cambria" w:cs="Times New Roman"/>
      <w:b/>
      <w:i/>
      <w:sz w:val="20"/>
      <w:szCs w:val="20"/>
    </w:rPr>
  </w:style>
  <w:style w:type="paragraph" w:styleId="a3">
    <w:name w:val="List Paragraph"/>
    <w:basedOn w:val="a"/>
    <w:uiPriority w:val="99"/>
    <w:qFormat/>
    <w:rsid w:val="006E18F2"/>
    <w:pPr>
      <w:ind w:left="720"/>
      <w:contextualSpacing/>
    </w:pPr>
    <w:rPr>
      <w:lang w:eastAsia="en-US"/>
    </w:rPr>
  </w:style>
  <w:style w:type="paragraph" w:customStyle="1" w:styleId="11">
    <w:name w:val="Без интервала1"/>
    <w:uiPriority w:val="99"/>
    <w:rsid w:val="006E18F2"/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6E18F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C9464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94643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uiPriority w:val="99"/>
    <w:rsid w:val="00C94643"/>
    <w:pPr>
      <w:suppressAutoHyphens/>
      <w:spacing w:after="0" w:line="240" w:lineRule="auto"/>
      <w:ind w:firstLine="708"/>
      <w:jc w:val="both"/>
    </w:pPr>
    <w:rPr>
      <w:rFonts w:ascii="Times New Roman" w:hAnsi="Times New Roman"/>
      <w:color w:val="FF0000"/>
      <w:sz w:val="24"/>
      <w:szCs w:val="26"/>
      <w:lang w:eastAsia="ar-SA"/>
    </w:rPr>
  </w:style>
  <w:style w:type="paragraph" w:customStyle="1" w:styleId="ConsPlusTitle">
    <w:name w:val="ConsPlusTitle"/>
    <w:uiPriority w:val="99"/>
    <w:rsid w:val="00C9464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94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946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94643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C94643"/>
    <w:rPr>
      <w:rFonts w:cs="Times New Roman"/>
    </w:rPr>
  </w:style>
  <w:style w:type="character" w:styleId="a8">
    <w:name w:val="Hyperlink"/>
    <w:uiPriority w:val="99"/>
    <w:rsid w:val="00C94643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C94643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7">
    <w:name w:val="xl67"/>
    <w:basedOn w:val="a"/>
    <w:uiPriority w:val="99"/>
    <w:rsid w:val="00C94643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xl68">
    <w:name w:val="xl68"/>
    <w:basedOn w:val="a"/>
    <w:uiPriority w:val="99"/>
    <w:rsid w:val="00C9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9464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0">
    <w:name w:val="xl70"/>
    <w:basedOn w:val="a"/>
    <w:uiPriority w:val="99"/>
    <w:rsid w:val="00C9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C9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6">
    <w:name w:val="xl76"/>
    <w:basedOn w:val="a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uiPriority w:val="99"/>
    <w:rsid w:val="00C9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uiPriority w:val="99"/>
    <w:rsid w:val="00C9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uiPriority w:val="99"/>
    <w:rsid w:val="00C9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uiPriority w:val="99"/>
    <w:rsid w:val="00C9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uiPriority w:val="99"/>
    <w:rsid w:val="00C94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uiPriority w:val="99"/>
    <w:rsid w:val="00C94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uiPriority w:val="99"/>
    <w:rsid w:val="00C946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</w:rPr>
  </w:style>
  <w:style w:type="paragraph" w:customStyle="1" w:styleId="xl102">
    <w:name w:val="xl102"/>
    <w:basedOn w:val="a"/>
    <w:uiPriority w:val="99"/>
    <w:rsid w:val="00C946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</w:rPr>
  </w:style>
  <w:style w:type="paragraph" w:customStyle="1" w:styleId="xl103">
    <w:name w:val="xl103"/>
    <w:basedOn w:val="a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uiPriority w:val="99"/>
    <w:rsid w:val="00C94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uiPriority w:val="99"/>
    <w:rsid w:val="00C94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uiPriority w:val="99"/>
    <w:rsid w:val="00C9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uiPriority w:val="99"/>
    <w:rsid w:val="00C94643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uiPriority w:val="99"/>
    <w:rsid w:val="00C946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uiPriority w:val="99"/>
    <w:rsid w:val="00C9464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uiPriority w:val="99"/>
    <w:rsid w:val="00C9464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uiPriority w:val="99"/>
    <w:rsid w:val="00C9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uiPriority w:val="99"/>
    <w:rsid w:val="00225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225FB0"/>
    <w:pPr>
      <w:ind w:left="720"/>
      <w:contextualSpacing/>
    </w:pPr>
    <w:rPr>
      <w:lang w:eastAsia="en-US"/>
    </w:rPr>
  </w:style>
  <w:style w:type="character" w:customStyle="1" w:styleId="s0">
    <w:name w:val="s0"/>
    <w:uiPriority w:val="99"/>
    <w:rsid w:val="00225FB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2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25FB0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0F1B5E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F1B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99"/>
    <w:qFormat/>
    <w:rsid w:val="000F1B5E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0F1B5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link w:val="ad"/>
    <w:uiPriority w:val="99"/>
    <w:locked/>
    <w:rsid w:val="000F1B5E"/>
    <w:rPr>
      <w:rFonts w:ascii="Times New Roman" w:hAnsi="Times New Roman" w:cs="Times New Roman"/>
      <w:sz w:val="20"/>
      <w:szCs w:val="20"/>
    </w:rPr>
  </w:style>
  <w:style w:type="paragraph" w:customStyle="1" w:styleId="S">
    <w:name w:val="S_Обычный"/>
    <w:basedOn w:val="a"/>
    <w:link w:val="S1"/>
    <w:uiPriority w:val="99"/>
    <w:rsid w:val="000F1B5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S1">
    <w:name w:val="S_Обычный Знак"/>
    <w:link w:val="S"/>
    <w:uiPriority w:val="99"/>
    <w:locked/>
    <w:rsid w:val="000F1B5E"/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4601C6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D9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D974E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rsid w:val="0057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semiHidden/>
    <w:locked/>
    <w:rsid w:val="00573187"/>
    <w:rPr>
      <w:rFonts w:cs="Times New Roman"/>
    </w:rPr>
  </w:style>
  <w:style w:type="character" w:styleId="af3">
    <w:name w:val="Strong"/>
    <w:uiPriority w:val="99"/>
    <w:qFormat/>
    <w:rsid w:val="008B1935"/>
    <w:rPr>
      <w:rFonts w:cs="Times New Roman"/>
      <w:b/>
    </w:rPr>
  </w:style>
  <w:style w:type="paragraph" w:styleId="af4">
    <w:name w:val="Plain Text"/>
    <w:basedOn w:val="a"/>
    <w:link w:val="af5"/>
    <w:uiPriority w:val="99"/>
    <w:rsid w:val="0069378B"/>
    <w:pPr>
      <w:spacing w:before="100" w:beforeAutospacing="1" w:after="100" w:afterAutospacing="1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69378B"/>
    <w:rPr>
      <w:rFonts w:ascii="Arial" w:hAnsi="Arial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2F174B"/>
    <w:rPr>
      <w:rFonts w:cs="Times New Roman"/>
    </w:rPr>
  </w:style>
  <w:style w:type="character" w:styleId="af6">
    <w:name w:val="annotation reference"/>
    <w:uiPriority w:val="99"/>
    <w:semiHidden/>
    <w:rsid w:val="00E02EC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02EC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02ECE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E02EC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02ECE"/>
    <w:rPr>
      <w:rFonts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535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1</Pages>
  <Words>15156</Words>
  <Characters>86390</Characters>
  <Application>Microsoft Office Word</Application>
  <DocSecurity>0</DocSecurity>
  <Lines>719</Lines>
  <Paragraphs>202</Paragraphs>
  <ScaleCrop>false</ScaleCrop>
  <Company>Microsoft</Company>
  <LinksUpToDate>false</LinksUpToDate>
  <CharactersWithSpaces>101344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367</cp:revision>
  <cp:lastPrinted>2013-12-05T02:20:00Z</cp:lastPrinted>
  <dcterms:created xsi:type="dcterms:W3CDTF">2013-11-11T02:08:00Z</dcterms:created>
  <dcterms:modified xsi:type="dcterms:W3CDTF">2020-02-18T02:06:00Z</dcterms:modified>
</cp:coreProperties>
</file>