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Pr="00EA3B9A" w:rsidRDefault="00EA3B9A" w:rsidP="00EA3B9A">
      <w:pPr>
        <w:jc w:val="center"/>
        <w:rPr>
          <w:b/>
        </w:rPr>
      </w:pPr>
      <w:r w:rsidRPr="00EA3B9A">
        <w:rPr>
          <w:b/>
        </w:rPr>
        <w:t>ПРОТОКОЛ</w:t>
      </w:r>
    </w:p>
    <w:p w:rsidR="00EA3B9A" w:rsidRDefault="00EA3B9A" w:rsidP="00EA3B9A">
      <w:pPr>
        <w:jc w:val="center"/>
        <w:rPr>
          <w:rFonts w:eastAsia="Arial Unicode MS"/>
          <w:sz w:val="26"/>
          <w:szCs w:val="26"/>
        </w:rPr>
      </w:pPr>
      <w:r w:rsidRPr="006F5D7E">
        <w:rPr>
          <w:sz w:val="26"/>
          <w:szCs w:val="26"/>
        </w:rPr>
        <w:t xml:space="preserve">публичных слушаний по </w:t>
      </w:r>
      <w:r w:rsidR="00525164" w:rsidRPr="00465828">
        <w:rPr>
          <w:rFonts w:eastAsia="Arial Unicode MS"/>
          <w:sz w:val="26"/>
          <w:szCs w:val="26"/>
        </w:rPr>
        <w:t xml:space="preserve">проекту решения о предоставлении разрешения на </w:t>
      </w:r>
      <w:r w:rsidR="00525164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EA3B9A" w:rsidRDefault="00EA3B9A" w:rsidP="00EA3B9A">
      <w:pPr>
        <w:jc w:val="center"/>
        <w:rPr>
          <w:rFonts w:eastAsia="Arial Unicode MS"/>
          <w:sz w:val="26"/>
          <w:szCs w:val="26"/>
        </w:rPr>
      </w:pPr>
    </w:p>
    <w:p w:rsidR="00EA3B9A" w:rsidRDefault="00512A24" w:rsidP="00EA3B9A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18.08.2025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481D1B">
        <w:rPr>
          <w:rFonts w:eastAsia="Arial Unicode MS"/>
          <w:b/>
          <w:sz w:val="26"/>
          <w:szCs w:val="26"/>
        </w:rPr>
        <w:t xml:space="preserve">                         </w:t>
      </w:r>
      <w:r w:rsidR="00B429CE">
        <w:rPr>
          <w:rFonts w:eastAsia="Arial Unicode MS"/>
          <w:b/>
          <w:sz w:val="26"/>
          <w:szCs w:val="26"/>
        </w:rPr>
        <w:t>№</w:t>
      </w:r>
      <w:r w:rsidR="00481D1B">
        <w:rPr>
          <w:rFonts w:eastAsia="Arial Unicode MS"/>
          <w:b/>
          <w:sz w:val="26"/>
          <w:szCs w:val="26"/>
        </w:rPr>
        <w:t xml:space="preserve"> </w:t>
      </w:r>
      <w:r w:rsidR="007C63EF">
        <w:rPr>
          <w:rFonts w:eastAsia="Arial Unicode MS"/>
          <w:b/>
          <w:sz w:val="26"/>
          <w:szCs w:val="26"/>
        </w:rPr>
        <w:t>1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EA3B9A" w:rsidRDefault="00EA3B9A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Место проведения публичных слушаний: </w:t>
      </w:r>
      <w:r>
        <w:rPr>
          <w:rFonts w:eastAsia="Arial Unicode MS"/>
          <w:sz w:val="26"/>
          <w:szCs w:val="26"/>
        </w:rPr>
        <w:t>Новосибирская область, Колыванский район, р.п. Колывань, ул. Советская, д. 43а, 2 этаж, актовый зал.</w:t>
      </w:r>
    </w:p>
    <w:p w:rsidR="00EA3B9A" w:rsidRDefault="00EA3B9A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 w:rsidRPr="00EA3B9A">
        <w:rPr>
          <w:rFonts w:eastAsia="Arial Unicode MS"/>
          <w:b/>
          <w:sz w:val="26"/>
          <w:szCs w:val="26"/>
        </w:rPr>
        <w:t>Организатор публичных слушаний</w:t>
      </w:r>
      <w:r>
        <w:rPr>
          <w:rFonts w:eastAsia="Arial Unicode MS"/>
          <w:sz w:val="26"/>
          <w:szCs w:val="26"/>
        </w:rPr>
        <w:t>: администрация рабочего поселка Колывань Колыванского района Новосибирской области.</w:t>
      </w:r>
    </w:p>
    <w:p w:rsidR="00EA3B9A" w:rsidRDefault="00EA3B9A" w:rsidP="00481D1B">
      <w:pPr>
        <w:tabs>
          <w:tab w:val="left" w:pos="284"/>
        </w:tabs>
        <w:ind w:firstLine="426"/>
        <w:jc w:val="both"/>
        <w:rPr>
          <w:color w:val="0D0D0D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Оповещение о начале публичных слушаний было опубликовано в </w:t>
      </w:r>
      <w:r w:rsidRPr="00465828">
        <w:rPr>
          <w:color w:val="0D0D0D"/>
          <w:sz w:val="26"/>
          <w:szCs w:val="26"/>
        </w:rPr>
        <w:t>периодическом печатном издании «Муниципальный Вестник»</w:t>
      </w:r>
      <w:r w:rsidR="00B429CE">
        <w:rPr>
          <w:color w:val="0D0D0D"/>
          <w:sz w:val="26"/>
          <w:szCs w:val="26"/>
        </w:rPr>
        <w:t xml:space="preserve"> №</w:t>
      </w:r>
      <w:r w:rsidR="007C63EF">
        <w:rPr>
          <w:color w:val="0D0D0D"/>
          <w:sz w:val="26"/>
          <w:szCs w:val="26"/>
        </w:rPr>
        <w:t xml:space="preserve"> </w:t>
      </w:r>
      <w:r w:rsidR="00512A24">
        <w:rPr>
          <w:color w:val="0D0D0D"/>
          <w:sz w:val="26"/>
          <w:szCs w:val="26"/>
        </w:rPr>
        <w:t>43</w:t>
      </w:r>
      <w:r>
        <w:rPr>
          <w:color w:val="0D0D0D"/>
          <w:sz w:val="26"/>
          <w:szCs w:val="26"/>
        </w:rPr>
        <w:t xml:space="preserve"> от </w:t>
      </w:r>
      <w:r w:rsidR="00512A24">
        <w:rPr>
          <w:color w:val="0D0D0D"/>
          <w:sz w:val="26"/>
          <w:szCs w:val="26"/>
        </w:rPr>
        <w:t>11.08.2025</w:t>
      </w:r>
      <w:r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 района Новосибирской области в</w:t>
      </w:r>
      <w:r w:rsidR="006F5D7E">
        <w:rPr>
          <w:color w:val="0D0D0D"/>
          <w:sz w:val="26"/>
          <w:szCs w:val="26"/>
        </w:rPr>
        <w:t xml:space="preserve"> информационно-телекоммуникационной сети «Интернет», на информационном стенде, в здании администрации рабочего поселка Колывань Колыванского района.</w:t>
      </w:r>
    </w:p>
    <w:p w:rsidR="006F5D7E" w:rsidRDefault="006F5D7E" w:rsidP="00EA3B9A">
      <w:pPr>
        <w:tabs>
          <w:tab w:val="left" w:pos="284"/>
        </w:tabs>
        <w:ind w:firstLine="426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Оповещение о начале публичных слушаний содержало:</w:t>
      </w:r>
    </w:p>
    <w:p w:rsidR="006F5D7E" w:rsidRDefault="006F5D7E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color w:val="0D0D0D"/>
          <w:sz w:val="26"/>
          <w:szCs w:val="26"/>
        </w:rPr>
        <w:t>1) информацию о проекте</w:t>
      </w:r>
      <w:r w:rsidR="00525164" w:rsidRPr="00465828">
        <w:rPr>
          <w:rFonts w:eastAsia="Arial Unicode MS"/>
          <w:sz w:val="26"/>
          <w:szCs w:val="26"/>
        </w:rPr>
        <w:t xml:space="preserve"> решения 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;</w:t>
      </w:r>
    </w:p>
    <w:p w:rsidR="006F5D7E" w:rsidRDefault="006F5D7E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2) информацию о порядке и сроках проведения публичных слушаний по </w:t>
      </w:r>
      <w:r w:rsidRPr="006F5D7E">
        <w:rPr>
          <w:sz w:val="26"/>
          <w:szCs w:val="26"/>
        </w:rPr>
        <w:t>проекту решения</w:t>
      </w:r>
      <w:r>
        <w:t xml:space="preserve">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;</w:t>
      </w:r>
    </w:p>
    <w:p w:rsidR="006F5D7E" w:rsidRDefault="006F5D7E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3) информацию о месте, дате  открытия экспозиции проекта</w:t>
      </w:r>
      <w:r w:rsidRPr="006F5D7E">
        <w:rPr>
          <w:sz w:val="26"/>
          <w:szCs w:val="26"/>
        </w:rPr>
        <w:t xml:space="preserve"> решения</w:t>
      </w:r>
      <w:r w:rsidRPr="00465828">
        <w:rPr>
          <w:rFonts w:eastAsia="Arial Unicode MS"/>
          <w:sz w:val="26"/>
          <w:szCs w:val="26"/>
        </w:rPr>
        <w:t xml:space="preserve">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, о сроках проведения экспозиции проекта, о днях и часах, в которые возможно посещение экспозиции;</w:t>
      </w:r>
    </w:p>
    <w:p w:rsidR="006F5D7E" w:rsidRDefault="006F5D7E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4) информацию о порядке, сроке и форме внесения участниками публичных слушаний предложений и замечаний, касающихся проекта</w:t>
      </w:r>
      <w:r w:rsidRPr="006F5D7E">
        <w:rPr>
          <w:sz w:val="26"/>
          <w:szCs w:val="26"/>
        </w:rPr>
        <w:t xml:space="preserve"> решения</w:t>
      </w:r>
      <w:r>
        <w:t xml:space="preserve">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;</w:t>
      </w:r>
    </w:p>
    <w:p w:rsidR="00D207F4" w:rsidRDefault="00D207F4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5) информацию об официальном сайте, на котором </w:t>
      </w:r>
      <w:r w:rsidR="00371580">
        <w:rPr>
          <w:rFonts w:eastAsia="Arial Unicode MS"/>
          <w:sz w:val="26"/>
          <w:szCs w:val="26"/>
        </w:rPr>
        <w:t>будет размещен проект</w:t>
      </w:r>
      <w:r w:rsidR="00371580" w:rsidRPr="006F5D7E">
        <w:rPr>
          <w:sz w:val="26"/>
          <w:szCs w:val="26"/>
        </w:rPr>
        <w:t xml:space="preserve"> решения</w:t>
      </w:r>
      <w:r w:rsidR="00371580">
        <w:t xml:space="preserve">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371580">
        <w:rPr>
          <w:rFonts w:eastAsia="Arial Unicode MS"/>
          <w:sz w:val="26"/>
          <w:szCs w:val="26"/>
        </w:rPr>
        <w:t>;</w:t>
      </w:r>
    </w:p>
    <w:p w:rsidR="00371580" w:rsidRDefault="00371580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6) информацию о дате, времени и месте проведения собрания участников публичных слушаний.</w:t>
      </w:r>
    </w:p>
    <w:p w:rsidR="00371580" w:rsidRDefault="00371580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 w:rsidRPr="00371580">
        <w:rPr>
          <w:rFonts w:eastAsia="Arial Unicode MS"/>
          <w:b/>
          <w:sz w:val="26"/>
          <w:szCs w:val="26"/>
        </w:rPr>
        <w:t>Председатель публичных слушаний</w:t>
      </w:r>
      <w:r>
        <w:rPr>
          <w:rFonts w:eastAsia="Arial Unicode MS"/>
          <w:sz w:val="26"/>
          <w:szCs w:val="26"/>
        </w:rPr>
        <w:t xml:space="preserve">: </w:t>
      </w:r>
      <w:proofErr w:type="spellStart"/>
      <w:r w:rsidR="00481D1B">
        <w:rPr>
          <w:rFonts w:eastAsia="Arial Unicode MS"/>
          <w:sz w:val="26"/>
          <w:szCs w:val="26"/>
        </w:rPr>
        <w:t>Кудакова</w:t>
      </w:r>
      <w:proofErr w:type="spellEnd"/>
      <w:r w:rsidR="00481D1B">
        <w:rPr>
          <w:rFonts w:eastAsia="Arial Unicode MS"/>
          <w:sz w:val="26"/>
          <w:szCs w:val="26"/>
        </w:rPr>
        <w:t xml:space="preserve"> Дарья Александровна</w:t>
      </w:r>
      <w:r>
        <w:rPr>
          <w:rFonts w:eastAsia="Arial Unicode MS"/>
          <w:sz w:val="26"/>
          <w:szCs w:val="26"/>
        </w:rPr>
        <w:t>, ведущий специалист отдела по земельным и имущественным отношениям администрации рабочего поселка Колывань Колыванского района Новосибирской области.</w:t>
      </w:r>
    </w:p>
    <w:p w:rsidR="00371580" w:rsidRDefault="00371580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 w:rsidRPr="00371580">
        <w:rPr>
          <w:rFonts w:eastAsia="Arial Unicode MS"/>
          <w:b/>
          <w:sz w:val="26"/>
          <w:szCs w:val="26"/>
        </w:rPr>
        <w:t>Секретарь публичных слушаний:</w:t>
      </w:r>
      <w:r>
        <w:rPr>
          <w:rFonts w:eastAsia="Arial Unicode MS"/>
          <w:sz w:val="26"/>
          <w:szCs w:val="26"/>
        </w:rPr>
        <w:t xml:space="preserve"> </w:t>
      </w:r>
      <w:proofErr w:type="spellStart"/>
      <w:r w:rsidR="00512A24">
        <w:rPr>
          <w:rFonts w:eastAsia="Arial Unicode MS"/>
          <w:sz w:val="26"/>
          <w:szCs w:val="26"/>
        </w:rPr>
        <w:t>Гаврюхина</w:t>
      </w:r>
      <w:proofErr w:type="spellEnd"/>
      <w:r w:rsidR="00512A24">
        <w:rPr>
          <w:rFonts w:eastAsia="Arial Unicode MS"/>
          <w:sz w:val="26"/>
          <w:szCs w:val="26"/>
        </w:rPr>
        <w:t xml:space="preserve"> Татьяна Васильевна</w:t>
      </w:r>
      <w:r>
        <w:rPr>
          <w:rFonts w:eastAsia="Arial Unicode MS"/>
          <w:sz w:val="26"/>
          <w:szCs w:val="26"/>
        </w:rPr>
        <w:t xml:space="preserve">, </w:t>
      </w:r>
      <w:r w:rsidR="00512A24">
        <w:rPr>
          <w:rFonts w:eastAsia="Arial Unicode MS"/>
          <w:sz w:val="26"/>
          <w:szCs w:val="26"/>
        </w:rPr>
        <w:t>инженер-экономист администрации рабочего поселка Колывань Колыванского района Новосибирской области</w:t>
      </w:r>
      <w:r>
        <w:rPr>
          <w:rFonts w:eastAsia="Arial Unicode MS"/>
          <w:sz w:val="26"/>
          <w:szCs w:val="26"/>
        </w:rPr>
        <w:t>.</w:t>
      </w:r>
    </w:p>
    <w:p w:rsidR="00371580" w:rsidRPr="00A214BF" w:rsidRDefault="00371580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 w:rsidRPr="00371580">
        <w:rPr>
          <w:rFonts w:eastAsia="Arial Unicode MS"/>
          <w:b/>
          <w:sz w:val="26"/>
          <w:szCs w:val="26"/>
        </w:rPr>
        <w:t>Участники публичных слушаний</w:t>
      </w:r>
      <w:r w:rsidRPr="00A214BF">
        <w:rPr>
          <w:rFonts w:eastAsia="Arial Unicode MS"/>
          <w:b/>
          <w:sz w:val="26"/>
          <w:szCs w:val="26"/>
        </w:rPr>
        <w:t>:</w:t>
      </w:r>
      <w:r w:rsidRPr="00A214BF">
        <w:rPr>
          <w:rFonts w:eastAsia="Arial Unicode MS"/>
          <w:sz w:val="26"/>
          <w:szCs w:val="26"/>
        </w:rPr>
        <w:t xml:space="preserve"> </w:t>
      </w:r>
      <w:r w:rsidR="007C63EF">
        <w:rPr>
          <w:rFonts w:eastAsia="Arial Unicode MS"/>
          <w:sz w:val="26"/>
          <w:szCs w:val="26"/>
        </w:rPr>
        <w:t>1</w:t>
      </w:r>
      <w:r w:rsidRPr="00A214BF">
        <w:rPr>
          <w:rFonts w:eastAsia="Arial Unicode MS"/>
          <w:sz w:val="26"/>
          <w:szCs w:val="26"/>
        </w:rPr>
        <w:t xml:space="preserve"> (</w:t>
      </w:r>
      <w:r w:rsidR="007C63EF">
        <w:rPr>
          <w:rFonts w:eastAsia="Arial Unicode MS"/>
          <w:sz w:val="26"/>
          <w:szCs w:val="26"/>
        </w:rPr>
        <w:t>один</w:t>
      </w:r>
      <w:r w:rsidRPr="00A214BF">
        <w:rPr>
          <w:rFonts w:eastAsia="Arial Unicode MS"/>
          <w:sz w:val="26"/>
          <w:szCs w:val="26"/>
        </w:rPr>
        <w:t>) человек.</w:t>
      </w:r>
    </w:p>
    <w:p w:rsidR="00371580" w:rsidRDefault="00371580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</w:p>
    <w:p w:rsidR="00371580" w:rsidRDefault="00371580" w:rsidP="00371580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</w:p>
    <w:p w:rsidR="00371580" w:rsidRDefault="00371580" w:rsidP="00371580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</w:p>
    <w:p w:rsidR="00371580" w:rsidRDefault="00371580" w:rsidP="00371580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371580">
        <w:rPr>
          <w:rFonts w:eastAsia="Arial Unicode MS"/>
          <w:b/>
          <w:sz w:val="26"/>
          <w:szCs w:val="26"/>
        </w:rPr>
        <w:lastRenderedPageBreak/>
        <w:t>ПОВЕСТКА:</w:t>
      </w:r>
    </w:p>
    <w:p w:rsidR="00B429CE" w:rsidRDefault="00371580" w:rsidP="00371580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 w:rsidRPr="00371580">
        <w:rPr>
          <w:rFonts w:eastAsia="Arial Unicode MS"/>
          <w:sz w:val="26"/>
          <w:szCs w:val="26"/>
        </w:rPr>
        <w:t xml:space="preserve">Рассмотрение </w:t>
      </w:r>
      <w:r w:rsidRPr="006F5D7E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6F5D7E">
        <w:rPr>
          <w:sz w:val="26"/>
          <w:szCs w:val="26"/>
        </w:rPr>
        <w:t xml:space="preserve"> </w:t>
      </w:r>
      <w:r w:rsidR="00B429CE" w:rsidRPr="00465828">
        <w:rPr>
          <w:rFonts w:eastAsia="Arial Unicode MS"/>
          <w:sz w:val="26"/>
          <w:szCs w:val="26"/>
        </w:rPr>
        <w:t xml:space="preserve">решения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512A24">
        <w:rPr>
          <w:rFonts w:eastAsia="Arial Unicode MS"/>
          <w:sz w:val="26"/>
          <w:szCs w:val="26"/>
        </w:rPr>
        <w:t xml:space="preserve">, </w:t>
      </w:r>
      <w:r w:rsidR="00B429CE">
        <w:rPr>
          <w:rFonts w:eastAsia="Arial Unicode MS"/>
          <w:sz w:val="26"/>
          <w:szCs w:val="26"/>
        </w:rPr>
        <w:t xml:space="preserve">по заявлению </w:t>
      </w:r>
      <w:r w:rsidR="00512A24">
        <w:rPr>
          <w:rFonts w:eastAsia="Arial Unicode MS"/>
          <w:sz w:val="26"/>
          <w:szCs w:val="26"/>
        </w:rPr>
        <w:t>Миронова Александра Сергеевича,</w:t>
      </w:r>
      <w:r w:rsidR="00B429CE">
        <w:rPr>
          <w:rFonts w:eastAsia="Arial Unicode MS"/>
          <w:sz w:val="26"/>
          <w:szCs w:val="26"/>
        </w:rPr>
        <w:t xml:space="preserve"> в отношении земельного участка с кадастровым номером 54:10:</w:t>
      </w:r>
      <w:r w:rsidR="00512A24">
        <w:rPr>
          <w:rFonts w:eastAsia="Arial Unicode MS"/>
          <w:sz w:val="26"/>
          <w:szCs w:val="26"/>
        </w:rPr>
        <w:t>010103</w:t>
      </w:r>
      <w:r w:rsidR="00B429CE">
        <w:rPr>
          <w:rFonts w:eastAsia="Arial Unicode MS"/>
          <w:sz w:val="26"/>
          <w:szCs w:val="26"/>
        </w:rPr>
        <w:t>:</w:t>
      </w:r>
      <w:r w:rsidR="00512A24">
        <w:rPr>
          <w:rFonts w:eastAsia="Arial Unicode MS"/>
          <w:sz w:val="26"/>
          <w:szCs w:val="26"/>
        </w:rPr>
        <w:t>2221</w:t>
      </w:r>
      <w:r w:rsidR="00B429CE">
        <w:rPr>
          <w:rFonts w:eastAsia="Arial Unicode MS"/>
          <w:sz w:val="26"/>
          <w:szCs w:val="26"/>
        </w:rPr>
        <w:t xml:space="preserve">, площадью </w:t>
      </w:r>
      <w:r w:rsidR="00512A24">
        <w:rPr>
          <w:rFonts w:eastAsia="Arial Unicode MS"/>
          <w:sz w:val="26"/>
          <w:szCs w:val="26"/>
        </w:rPr>
        <w:t>4474</w:t>
      </w:r>
      <w:r w:rsidR="00B429CE">
        <w:rPr>
          <w:rFonts w:eastAsia="Arial Unicode MS"/>
          <w:sz w:val="26"/>
          <w:szCs w:val="26"/>
        </w:rPr>
        <w:t xml:space="preserve"> </w:t>
      </w:r>
      <w:proofErr w:type="spellStart"/>
      <w:r w:rsidR="00B429CE">
        <w:rPr>
          <w:rFonts w:eastAsia="Arial Unicode MS"/>
          <w:sz w:val="26"/>
          <w:szCs w:val="26"/>
        </w:rPr>
        <w:t>кв.м</w:t>
      </w:r>
      <w:proofErr w:type="spellEnd"/>
      <w:r w:rsidR="00B429CE">
        <w:rPr>
          <w:rFonts w:eastAsia="Arial Unicode MS"/>
          <w:sz w:val="26"/>
          <w:szCs w:val="26"/>
        </w:rPr>
        <w:t>., расположенного по адресу:</w:t>
      </w:r>
      <w:r w:rsidR="00B429CE" w:rsidRPr="00465828">
        <w:rPr>
          <w:rFonts w:eastAsia="Arial Unicode MS"/>
          <w:sz w:val="26"/>
          <w:szCs w:val="26"/>
        </w:rPr>
        <w:t xml:space="preserve"> Новосибирская область, Колыванский район, р.п. Колывань,</w:t>
      </w:r>
      <w:r w:rsidR="008A0594">
        <w:rPr>
          <w:rFonts w:eastAsia="Arial Unicode MS"/>
          <w:sz w:val="26"/>
          <w:szCs w:val="26"/>
        </w:rPr>
        <w:t xml:space="preserve"> </w:t>
      </w:r>
      <w:proofErr w:type="spellStart"/>
      <w:r w:rsidR="00512A24">
        <w:rPr>
          <w:rFonts w:eastAsia="Arial Unicode MS"/>
          <w:sz w:val="26"/>
          <w:szCs w:val="26"/>
        </w:rPr>
        <w:t>пр-кт</w:t>
      </w:r>
      <w:proofErr w:type="spellEnd"/>
      <w:r w:rsidR="00512A24">
        <w:rPr>
          <w:rFonts w:eastAsia="Arial Unicode MS"/>
          <w:sz w:val="26"/>
          <w:szCs w:val="26"/>
        </w:rPr>
        <w:t xml:space="preserve"> Революционный запрашиваемый вид использования – «Общежития (3.2.4)», в целях строительства Общежития</w:t>
      </w:r>
      <w:r w:rsidR="00C03257">
        <w:rPr>
          <w:rFonts w:eastAsia="Arial Unicode MS"/>
          <w:sz w:val="26"/>
          <w:szCs w:val="26"/>
        </w:rPr>
        <w:t>.</w:t>
      </w:r>
    </w:p>
    <w:p w:rsidR="002B1F37" w:rsidRPr="002B1F37" w:rsidRDefault="002B1F37" w:rsidP="00371580">
      <w:pPr>
        <w:tabs>
          <w:tab w:val="left" w:pos="284"/>
        </w:tabs>
        <w:ind w:firstLine="426"/>
        <w:jc w:val="both"/>
        <w:rPr>
          <w:rFonts w:eastAsia="Arial Unicode MS"/>
          <w:b/>
          <w:sz w:val="26"/>
          <w:szCs w:val="26"/>
        </w:rPr>
      </w:pPr>
      <w:r w:rsidRPr="002B1F37">
        <w:rPr>
          <w:rFonts w:eastAsia="Arial Unicode MS"/>
          <w:b/>
          <w:sz w:val="26"/>
          <w:szCs w:val="26"/>
        </w:rPr>
        <w:t>Выступали:</w:t>
      </w:r>
    </w:p>
    <w:p w:rsidR="00EA3B9A" w:rsidRDefault="002B1F37" w:rsidP="002B1F37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</w:t>
      </w:r>
      <w:proofErr w:type="spellStart"/>
      <w:r w:rsidR="00C03257">
        <w:rPr>
          <w:rFonts w:eastAsia="Arial Unicode MS"/>
          <w:sz w:val="26"/>
          <w:szCs w:val="26"/>
        </w:rPr>
        <w:t>Кудакова</w:t>
      </w:r>
      <w:proofErr w:type="spellEnd"/>
      <w:r w:rsidR="00C03257">
        <w:rPr>
          <w:rFonts w:eastAsia="Arial Unicode MS"/>
          <w:sz w:val="26"/>
          <w:szCs w:val="26"/>
        </w:rPr>
        <w:t xml:space="preserve"> Д.А</w:t>
      </w:r>
      <w:r>
        <w:rPr>
          <w:rFonts w:eastAsia="Arial Unicode MS"/>
          <w:sz w:val="26"/>
          <w:szCs w:val="26"/>
        </w:rPr>
        <w:t xml:space="preserve">. по оглашению повестки и регламента проведения публичных слушаний по </w:t>
      </w:r>
      <w:r w:rsidRPr="006F5D7E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6F5D7E">
        <w:rPr>
          <w:sz w:val="26"/>
          <w:szCs w:val="26"/>
        </w:rPr>
        <w:t xml:space="preserve"> </w:t>
      </w:r>
      <w:r w:rsidR="00525164" w:rsidRPr="00465828">
        <w:rPr>
          <w:rFonts w:eastAsia="Arial Unicode MS"/>
          <w:sz w:val="26"/>
          <w:szCs w:val="26"/>
        </w:rPr>
        <w:t xml:space="preserve">решения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 xml:space="preserve">. Письменные предложения и замечания по проекту </w:t>
      </w:r>
      <w:r w:rsidRPr="006F5D7E">
        <w:rPr>
          <w:sz w:val="26"/>
          <w:szCs w:val="26"/>
        </w:rPr>
        <w:t>решения</w:t>
      </w:r>
      <w:r>
        <w:t xml:space="preserve"> </w:t>
      </w:r>
      <w:r w:rsidR="00512A24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512A24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512A24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в адрес администрации рабочего поселка Колывань Колыванского района Новосибирской области не поступали.</w:t>
      </w:r>
    </w:p>
    <w:p w:rsidR="00C03257" w:rsidRDefault="00C03257" w:rsidP="002B1F37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</w:p>
    <w:p w:rsidR="002B1F37" w:rsidRDefault="002B1F37" w:rsidP="002B1F37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 w:rsidRPr="002B1F37">
        <w:rPr>
          <w:rFonts w:eastAsia="Arial Unicode MS"/>
          <w:b/>
          <w:sz w:val="26"/>
          <w:szCs w:val="26"/>
        </w:rPr>
        <w:t>Решили:</w:t>
      </w:r>
      <w:r>
        <w:rPr>
          <w:rFonts w:eastAsia="Arial Unicode MS"/>
          <w:sz w:val="26"/>
          <w:szCs w:val="26"/>
        </w:rPr>
        <w:t xml:space="preserve"> считать состоявшимися публичные слушания по </w:t>
      </w:r>
      <w:r w:rsidRPr="006F5D7E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6F5D7E">
        <w:rPr>
          <w:sz w:val="26"/>
          <w:szCs w:val="26"/>
        </w:rPr>
        <w:t xml:space="preserve"> решения</w:t>
      </w:r>
      <w:r>
        <w:t xml:space="preserve"> </w:t>
      </w:r>
      <w:r w:rsidR="0045484E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45484E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.</w:t>
      </w:r>
    </w:p>
    <w:p w:rsidR="002B1F37" w:rsidRDefault="002B1F37" w:rsidP="002B1F37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Заключение по результатам публичных слушаний будет опубликовано </w:t>
      </w:r>
      <w:r w:rsidRPr="00465828">
        <w:rPr>
          <w:color w:val="0D0D0D"/>
          <w:sz w:val="26"/>
          <w:szCs w:val="26"/>
        </w:rPr>
        <w:t xml:space="preserve">в периодическом печатном издании «Муниципальный Вестник» и </w:t>
      </w:r>
      <w:r>
        <w:rPr>
          <w:color w:val="0D0D0D"/>
          <w:sz w:val="26"/>
          <w:szCs w:val="26"/>
        </w:rPr>
        <w:t>размещено</w:t>
      </w:r>
      <w:r w:rsidRPr="00465828">
        <w:rPr>
          <w:color w:val="0D0D0D"/>
          <w:sz w:val="26"/>
          <w:szCs w:val="26"/>
        </w:rPr>
        <w:t xml:space="preserve"> на официальном сайте администрации р.п. Колывань </w:t>
      </w:r>
      <w:hyperlink r:id="rId5" w:history="1">
        <w:r w:rsidRPr="00465828">
          <w:rPr>
            <w:rStyle w:val="a3"/>
            <w:sz w:val="26"/>
            <w:szCs w:val="26"/>
            <w:lang w:val="en-US"/>
          </w:rPr>
          <w:t>www</w:t>
        </w:r>
        <w:r w:rsidRPr="00465828">
          <w:rPr>
            <w:rStyle w:val="a3"/>
            <w:sz w:val="26"/>
            <w:szCs w:val="26"/>
          </w:rPr>
          <w:t>.</w:t>
        </w:r>
        <w:proofErr w:type="spellStart"/>
        <w:r w:rsidRPr="00465828">
          <w:rPr>
            <w:rStyle w:val="a3"/>
            <w:sz w:val="26"/>
            <w:szCs w:val="26"/>
            <w:lang w:val="en-US"/>
          </w:rPr>
          <w:t>admkolyvan</w:t>
        </w:r>
        <w:proofErr w:type="spellEnd"/>
        <w:r w:rsidRPr="00465828">
          <w:rPr>
            <w:rStyle w:val="a3"/>
            <w:sz w:val="26"/>
            <w:szCs w:val="26"/>
          </w:rPr>
          <w:t>.</w:t>
        </w:r>
        <w:proofErr w:type="spellStart"/>
        <w:r w:rsidRPr="00465828">
          <w:rPr>
            <w:rStyle w:val="a3"/>
            <w:sz w:val="26"/>
            <w:szCs w:val="26"/>
            <w:lang w:val="en-US"/>
          </w:rPr>
          <w:t>nso</w:t>
        </w:r>
        <w:proofErr w:type="spellEnd"/>
        <w:r w:rsidRPr="00465828">
          <w:rPr>
            <w:rStyle w:val="a3"/>
            <w:sz w:val="26"/>
            <w:szCs w:val="26"/>
          </w:rPr>
          <w:t>.</w:t>
        </w:r>
        <w:proofErr w:type="spellStart"/>
        <w:r w:rsidRPr="0046582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465828">
        <w:rPr>
          <w:color w:val="0D0D0D"/>
          <w:sz w:val="26"/>
          <w:szCs w:val="26"/>
        </w:rPr>
        <w:t xml:space="preserve"> в </w:t>
      </w:r>
      <w:r w:rsidR="00934279">
        <w:rPr>
          <w:color w:val="0D0D0D"/>
          <w:sz w:val="26"/>
          <w:szCs w:val="26"/>
        </w:rPr>
        <w:t xml:space="preserve">информационно-телекоммуникационной </w:t>
      </w:r>
      <w:r w:rsidRPr="00465828">
        <w:rPr>
          <w:color w:val="0D0D0D"/>
          <w:sz w:val="26"/>
          <w:szCs w:val="26"/>
        </w:rPr>
        <w:t>сети Интернет.</w:t>
      </w:r>
    </w:p>
    <w:p w:rsidR="002B1F37" w:rsidRDefault="002B1F37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                               </w:t>
      </w:r>
      <w:proofErr w:type="spellStart"/>
      <w:r w:rsidR="00C2418A">
        <w:t>Д.А.Кудакова</w:t>
      </w:r>
      <w:proofErr w:type="spellEnd"/>
      <w:r w:rsidR="00C2418A">
        <w:t xml:space="preserve"> </w:t>
      </w:r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r w:rsidR="0045484E">
        <w:t>Т.В.Гаврюхина</w:t>
      </w:r>
      <w:bookmarkStart w:id="0" w:name="_GoBack"/>
      <w:bookmarkEnd w:id="0"/>
      <w:r>
        <w:t xml:space="preserve"> </w:t>
      </w:r>
    </w:p>
    <w:sectPr w:rsidR="00934279" w:rsidRPr="00E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A14E2"/>
    <w:rsid w:val="002209BD"/>
    <w:rsid w:val="00245248"/>
    <w:rsid w:val="00265992"/>
    <w:rsid w:val="002B1F37"/>
    <w:rsid w:val="003350EA"/>
    <w:rsid w:val="00371580"/>
    <w:rsid w:val="00377EA1"/>
    <w:rsid w:val="003F0636"/>
    <w:rsid w:val="003F37D4"/>
    <w:rsid w:val="00401F5B"/>
    <w:rsid w:val="004125C3"/>
    <w:rsid w:val="00420FA3"/>
    <w:rsid w:val="00422DD7"/>
    <w:rsid w:val="00427E80"/>
    <w:rsid w:val="0045484E"/>
    <w:rsid w:val="00481D1B"/>
    <w:rsid w:val="004A5395"/>
    <w:rsid w:val="004E6EB4"/>
    <w:rsid w:val="00501C6B"/>
    <w:rsid w:val="00504487"/>
    <w:rsid w:val="00512A24"/>
    <w:rsid w:val="005226D4"/>
    <w:rsid w:val="00525164"/>
    <w:rsid w:val="0054349F"/>
    <w:rsid w:val="00580EBD"/>
    <w:rsid w:val="00696BA9"/>
    <w:rsid w:val="006F5D7E"/>
    <w:rsid w:val="00706267"/>
    <w:rsid w:val="00785047"/>
    <w:rsid w:val="007B1876"/>
    <w:rsid w:val="007B6934"/>
    <w:rsid w:val="007C63EF"/>
    <w:rsid w:val="0084298E"/>
    <w:rsid w:val="008A0594"/>
    <w:rsid w:val="008D39DA"/>
    <w:rsid w:val="008E5DFA"/>
    <w:rsid w:val="00924F47"/>
    <w:rsid w:val="00934279"/>
    <w:rsid w:val="00946972"/>
    <w:rsid w:val="00996C87"/>
    <w:rsid w:val="009B0763"/>
    <w:rsid w:val="009C6A25"/>
    <w:rsid w:val="00A063C2"/>
    <w:rsid w:val="00A167F0"/>
    <w:rsid w:val="00A214BF"/>
    <w:rsid w:val="00A64898"/>
    <w:rsid w:val="00A81C87"/>
    <w:rsid w:val="00A944D0"/>
    <w:rsid w:val="00A95765"/>
    <w:rsid w:val="00AB354B"/>
    <w:rsid w:val="00AD76B6"/>
    <w:rsid w:val="00B10F83"/>
    <w:rsid w:val="00B14933"/>
    <w:rsid w:val="00B14EB5"/>
    <w:rsid w:val="00B429CE"/>
    <w:rsid w:val="00BB15A3"/>
    <w:rsid w:val="00BE6918"/>
    <w:rsid w:val="00BF6BFF"/>
    <w:rsid w:val="00C03257"/>
    <w:rsid w:val="00C2418A"/>
    <w:rsid w:val="00C46719"/>
    <w:rsid w:val="00C714B6"/>
    <w:rsid w:val="00CA1757"/>
    <w:rsid w:val="00CD7D7D"/>
    <w:rsid w:val="00CE001A"/>
    <w:rsid w:val="00D10564"/>
    <w:rsid w:val="00D207F4"/>
    <w:rsid w:val="00D20892"/>
    <w:rsid w:val="00D20A0E"/>
    <w:rsid w:val="00D30085"/>
    <w:rsid w:val="00D43054"/>
    <w:rsid w:val="00D50103"/>
    <w:rsid w:val="00D51C79"/>
    <w:rsid w:val="00D64BBD"/>
    <w:rsid w:val="00D9678D"/>
    <w:rsid w:val="00DA18D7"/>
    <w:rsid w:val="00DA43FF"/>
    <w:rsid w:val="00E252F2"/>
    <w:rsid w:val="00E552DF"/>
    <w:rsid w:val="00EA3B9A"/>
    <w:rsid w:val="00F7622B"/>
    <w:rsid w:val="00F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  <w:style w:type="paragraph" w:styleId="a4">
    <w:name w:val="Balloon Text"/>
    <w:basedOn w:val="a"/>
    <w:link w:val="a5"/>
    <w:rsid w:val="00412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  <w:style w:type="paragraph" w:styleId="a4">
    <w:name w:val="Balloon Text"/>
    <w:basedOn w:val="a"/>
    <w:link w:val="a5"/>
    <w:rsid w:val="00412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lyv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cp:lastPrinted>2020-09-11T04:06:00Z</cp:lastPrinted>
  <dcterms:created xsi:type="dcterms:W3CDTF">2025-08-20T09:50:00Z</dcterms:created>
  <dcterms:modified xsi:type="dcterms:W3CDTF">2025-08-20T09:50:00Z</dcterms:modified>
</cp:coreProperties>
</file>